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99F" w:rsidRPr="00DF43B9" w:rsidRDefault="0018799F" w:rsidP="00DF43B9">
      <w:pPr>
        <w:rPr>
          <w:rFonts w:ascii="Simplified Arabic" w:hAnsi="Simplified Arabic" w:cs="Simplified Arabic" w:hint="cs"/>
          <w:sz w:val="28"/>
          <w:szCs w:val="28"/>
          <w:lang w:bidi="ar-IQ"/>
        </w:rPr>
      </w:pPr>
    </w:p>
    <w:p w:rsidR="00DF43B9" w:rsidRDefault="00DF43B9" w:rsidP="00DF43B9">
      <w:pPr>
        <w:rPr>
          <w:rFonts w:ascii="Simplified Arabic" w:hAnsi="Simplified Arabic" w:cs="Simplified Arabic"/>
          <w:b/>
          <w:bCs/>
          <w:sz w:val="32"/>
          <w:szCs w:val="32"/>
          <w:lang w:bidi="ar-IQ"/>
        </w:rPr>
      </w:pPr>
      <w:r>
        <w:rPr>
          <w:rFonts w:ascii="Simplified Arabic" w:hAnsi="Simplified Arabic" w:cs="Simplified Arabic"/>
          <w:b/>
          <w:bCs/>
          <w:sz w:val="32"/>
          <w:szCs w:val="32"/>
          <w:rtl/>
          <w:lang w:bidi="ar-IQ"/>
        </w:rPr>
        <w:t xml:space="preserve">                                        </w:t>
      </w:r>
      <w:r>
        <w:rPr>
          <w:noProof/>
          <w:rtl/>
        </w:rPr>
        <w:drawing>
          <wp:inline distT="0" distB="0" distL="0" distR="0">
            <wp:extent cx="828675" cy="1085850"/>
            <wp:effectExtent l="38100" t="19050" r="9525" b="0"/>
            <wp:docPr id="2" name="Picture 2" descr="صورة دكتور عباس.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ورة دكتور عباس.jpg"/>
                    <pic:cNvPicPr>
                      <a:picLocks noChangeAspect="1" noChangeArrowheads="1"/>
                    </pic:cNvPicPr>
                  </pic:nvPicPr>
                  <pic:blipFill>
                    <a:blip r:embed="rId8">
                      <a:extLst>
                        <a:ext uri="{28A0092B-C50C-407E-A947-70E740481C1C}">
                          <a14:useLocalDpi xmlns:a14="http://schemas.microsoft.com/office/drawing/2010/main" val="0"/>
                        </a:ext>
                      </a:extLst>
                    </a:blip>
                    <a:srcRect r="6041"/>
                    <a:stretch>
                      <a:fillRect/>
                    </a:stretch>
                  </pic:blipFill>
                  <pic:spPr bwMode="auto">
                    <a:xfrm rot="-154834">
                      <a:off x="0" y="0"/>
                      <a:ext cx="828675" cy="1085850"/>
                    </a:xfrm>
                    <a:prstGeom prst="rect">
                      <a:avLst/>
                    </a:prstGeom>
                    <a:noFill/>
                  </pic:spPr>
                </pic:pic>
              </a:graphicData>
            </a:graphic>
          </wp:inline>
        </w:drawing>
      </w:r>
      <w:r>
        <w:rPr>
          <w:rFonts w:ascii="Simplified Arabic" w:hAnsi="Simplified Arabic" w:cs="Simplified Arabic"/>
          <w:b/>
          <w:bCs/>
          <w:sz w:val="32"/>
          <w:szCs w:val="32"/>
          <w:rtl/>
          <w:lang w:bidi="ar-IQ"/>
        </w:rPr>
        <w:t xml:space="preserve">          </w:t>
      </w:r>
    </w:p>
    <w:p w:rsidR="00DF43B9" w:rsidRDefault="00DF43B9" w:rsidP="00DF43B9">
      <w:pPr>
        <w:jc w:val="lowKashida"/>
        <w:rPr>
          <w:rFonts w:ascii="Simplified Arabic" w:hAnsi="Simplified Arabic" w:cs="Simplified Arabic"/>
          <w:b/>
          <w:bCs/>
          <w:sz w:val="32"/>
          <w:szCs w:val="32"/>
          <w:lang w:bidi="ar-IQ"/>
        </w:rPr>
      </w:pPr>
      <w:r>
        <w:rPr>
          <w:rFonts w:ascii="Simplified Arabic" w:hAnsi="Simplified Arabic" w:cs="Simplified Arabic"/>
          <w:b/>
          <w:bCs/>
          <w:sz w:val="32"/>
          <w:szCs w:val="32"/>
          <w:rtl/>
          <w:lang w:bidi="ar-IQ"/>
        </w:rPr>
        <w:t>دكتور عباس فاضل السعدي</w:t>
      </w:r>
    </w:p>
    <w:p w:rsidR="00DF43B9" w:rsidRDefault="00DF43B9" w:rsidP="00DF43B9">
      <w:pPr>
        <w:numPr>
          <w:ilvl w:val="1"/>
          <w:numId w:val="6"/>
        </w:numPr>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ولد في منطقة البو شجاع من الكرادة الشرقية ببغداد يوم الخميس 18 ذي الحجة 1359هـ المصادف 16 كانون الثاني 1941م وبحسب هوية الأحوال المدنية ولد في 1-7-1943.</w:t>
      </w:r>
    </w:p>
    <w:p w:rsidR="00DF43B9" w:rsidRDefault="00DF43B9" w:rsidP="00DF43B9">
      <w:pPr>
        <w:numPr>
          <w:ilvl w:val="1"/>
          <w:numId w:val="6"/>
        </w:numPr>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أنهى دراسته الابتدائية والمتوسطة والثانوية في مدارس مسقط رأسه.</w:t>
      </w:r>
    </w:p>
    <w:p w:rsidR="00DF43B9" w:rsidRDefault="00DF43B9" w:rsidP="00DF43B9">
      <w:pPr>
        <w:numPr>
          <w:ilvl w:val="1"/>
          <w:numId w:val="6"/>
        </w:numPr>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دخل كلية التربية (قسم الجغرافية) بجامعة بغداد وتخرج منها بتقدير (جيد جداً) عام 63/1964 واشتغل في التدريس في المدارس الثانوية منذ تلك المدة وحتى عام 1975.</w:t>
      </w:r>
    </w:p>
    <w:p w:rsidR="00DF43B9" w:rsidRDefault="00DF43B9" w:rsidP="00DF43B9">
      <w:pPr>
        <w:numPr>
          <w:ilvl w:val="1"/>
          <w:numId w:val="6"/>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واصل دراسته العليا في جامعة القاهرة فحصل على الماجستير في الجغرافية بتقدير جيد جداً عام 1969.</w:t>
      </w:r>
    </w:p>
    <w:p w:rsidR="00DF43B9" w:rsidRDefault="00DF43B9" w:rsidP="00DF43B9">
      <w:pPr>
        <w:numPr>
          <w:ilvl w:val="1"/>
          <w:numId w:val="6"/>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حصل على الدكتوراه من جامعة القاهرة في أواخر عام 1974 بتقدير شرف.</w:t>
      </w:r>
    </w:p>
    <w:p w:rsidR="00DF43B9" w:rsidRDefault="00DF43B9" w:rsidP="00DF43B9">
      <w:pPr>
        <w:numPr>
          <w:ilvl w:val="1"/>
          <w:numId w:val="6"/>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نقلت خدماته الى قسم الجغرافية لكلية الآداب/ جامعة بغداد عام 1975.</w:t>
      </w:r>
    </w:p>
    <w:p w:rsidR="00DF43B9" w:rsidRDefault="00DF43B9" w:rsidP="00DF43B9">
      <w:pPr>
        <w:numPr>
          <w:ilvl w:val="1"/>
          <w:numId w:val="6"/>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درس في جامعتي بغداد وصنعاء وقار يونس في المرج بليبيا وعمل أستاذاً بكلية الآداب جامعة بغداد. والآن استاذ في مركز إحياء التراث العلمي العربي.</w:t>
      </w:r>
    </w:p>
    <w:p w:rsidR="00DF43B9" w:rsidRDefault="00DF43B9" w:rsidP="00DF43B9">
      <w:pPr>
        <w:numPr>
          <w:ilvl w:val="1"/>
          <w:numId w:val="6"/>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عٌين رئيساً للجنة صلاحية التدريس بجامعة بغداد.</w:t>
      </w:r>
    </w:p>
    <w:p w:rsidR="00DF43B9" w:rsidRDefault="00DF43B9" w:rsidP="00DF43B9">
      <w:pPr>
        <w:numPr>
          <w:ilvl w:val="1"/>
          <w:numId w:val="6"/>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حصل على مرتبة الاستاذ الأول على جامعة بغداد لعام 2011.</w:t>
      </w:r>
    </w:p>
    <w:p w:rsidR="00DF43B9" w:rsidRDefault="00DF43B9" w:rsidP="00DF43B9">
      <w:pPr>
        <w:numPr>
          <w:ilvl w:val="1"/>
          <w:numId w:val="6"/>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مُنح في يوم العلم في 2-5-2013 على وسام التميز العلمي (وسام العلماء). كذلك كرمه السيد وزير التعليم العالي بإعتباره الأول على الأساتذة الرواد في الجامعات العراقية.</w:t>
      </w:r>
    </w:p>
    <w:p w:rsidR="00DF43B9" w:rsidRDefault="00DF43B9" w:rsidP="00DF43B9">
      <w:pPr>
        <w:numPr>
          <w:ilvl w:val="1"/>
          <w:numId w:val="6"/>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حصل على منحة المعهد الأمريكي للبحوث الأكاديمية في العراق لعام 2011 لفوزه بمسابقة (تاري).</w:t>
      </w:r>
    </w:p>
    <w:p w:rsidR="00DF43B9" w:rsidRDefault="00DF43B9" w:rsidP="00DF43B9">
      <w:pPr>
        <w:numPr>
          <w:ilvl w:val="1"/>
          <w:numId w:val="6"/>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كرم من قبل كلية الآداب بجامعة بغداد لحصوله على مرتبة الأستاذ الأول على جامعة بغداد.</w:t>
      </w:r>
    </w:p>
    <w:p w:rsidR="00DF43B9" w:rsidRDefault="00DF43B9" w:rsidP="00DF43B9">
      <w:pPr>
        <w:numPr>
          <w:ilvl w:val="1"/>
          <w:numId w:val="6"/>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lastRenderedPageBreak/>
        <w:t>حصل على شكر وتقدير من قبل السيد وزير التعليم العالي والبحث العلمي عدة مرات، وشكر من قبل مجلس الوزراء لأنجازه تقريراً خاصاً بالحدود الإدارية لبعض المحافظات.</w:t>
      </w:r>
    </w:p>
    <w:p w:rsidR="00DF43B9" w:rsidRDefault="00DF43B9" w:rsidP="00DF43B9">
      <w:pPr>
        <w:numPr>
          <w:ilvl w:val="1"/>
          <w:numId w:val="6"/>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قوّم عدة أبحاث لمرتبة الاستاذية في الجامعة الأردنية.</w:t>
      </w:r>
    </w:p>
    <w:p w:rsidR="00DF43B9" w:rsidRDefault="00DF43B9" w:rsidP="00DF43B9">
      <w:pPr>
        <w:numPr>
          <w:ilvl w:val="1"/>
          <w:numId w:val="6"/>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عضو اللجنة الوطنية للسياسات السكانية في العراق (ومقرها وزارة التخطيط).</w:t>
      </w:r>
    </w:p>
    <w:p w:rsidR="00DF43B9" w:rsidRDefault="00DF43B9" w:rsidP="00DF43B9">
      <w:pPr>
        <w:numPr>
          <w:ilvl w:val="1"/>
          <w:numId w:val="6"/>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أُحيل إلى التقاعد في 2-7-2013</w:t>
      </w:r>
    </w:p>
    <w:p w:rsidR="00DF43B9" w:rsidRDefault="00DF43B9" w:rsidP="00DF43B9">
      <w:pPr>
        <w:numPr>
          <w:ilvl w:val="1"/>
          <w:numId w:val="6"/>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ساهم بأكثر من 30 ندوة ومؤتمر علمي داخل القطر وخارجه ،وأشرف على أكثر من 25 رسالة وأطروحة وناقش أكثر من70 رسالة واطروحة آخرها يوم 15-3-2015.</w:t>
      </w:r>
    </w:p>
    <w:p w:rsidR="00DF43B9" w:rsidRDefault="00DF43B9" w:rsidP="00DF43B9">
      <w:pPr>
        <w:numPr>
          <w:ilvl w:val="1"/>
          <w:numId w:val="6"/>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له عدة بحوث ومقالات وكتب يمكن تصنيفها الى أربع مجموعات:</w:t>
      </w:r>
    </w:p>
    <w:p w:rsidR="00DF43B9" w:rsidRDefault="00DF43B9" w:rsidP="00DF43B9">
      <w:pPr>
        <w:jc w:val="lowKashida"/>
        <w:rPr>
          <w:rFonts w:ascii="Traditional Arabic" w:hAnsi="Traditional Arabic" w:cs="Traditional Arabic"/>
          <w:b/>
          <w:bCs/>
          <w:sz w:val="32"/>
          <w:szCs w:val="32"/>
          <w:lang w:bidi="ar-IQ"/>
        </w:rPr>
      </w:pPr>
    </w:p>
    <w:p w:rsidR="00DF43B9" w:rsidRDefault="00DF43B9" w:rsidP="00DF43B9">
      <w:pPr>
        <w:jc w:val="lowKashida"/>
        <w:rPr>
          <w:rFonts w:ascii="Simplified Arabic" w:hAnsi="Simplified Arabic" w:cs="Simplified Arabic"/>
          <w:b/>
          <w:bCs/>
          <w:sz w:val="32"/>
          <w:szCs w:val="32"/>
          <w:lang w:bidi="ar-IQ"/>
        </w:rPr>
      </w:pPr>
      <w:r>
        <w:rPr>
          <w:rFonts w:ascii="Simplified Arabic" w:hAnsi="Simplified Arabic" w:cs="Simplified Arabic"/>
          <w:b/>
          <w:bCs/>
          <w:sz w:val="32"/>
          <w:szCs w:val="32"/>
          <w:rtl/>
          <w:lang w:bidi="ar-IQ"/>
        </w:rPr>
        <w:t>أولاً- مقالات ومواضيع عامة منشورة في الصحف وهي:</w:t>
      </w:r>
    </w:p>
    <w:p w:rsidR="00DF43B9" w:rsidRDefault="00DF43B9" w:rsidP="00DF43B9">
      <w:pPr>
        <w:numPr>
          <w:ilvl w:val="0"/>
          <w:numId w:val="7"/>
        </w:numPr>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"تموز شهر الثورات والانتفاضات"، جريدة الأخبار، بغداد، العدد 6050، في 8 تموز 1962.</w:t>
      </w:r>
    </w:p>
    <w:p w:rsidR="00DF43B9" w:rsidRDefault="00DF43B9" w:rsidP="00DF43B9">
      <w:pPr>
        <w:numPr>
          <w:ilvl w:val="0"/>
          <w:numId w:val="7"/>
        </w:numPr>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"محمد بن إسحاق"، جريدة الأخبار، بغداد، العدد 6062، في 25 تموز 1962.</w:t>
      </w:r>
    </w:p>
    <w:p w:rsidR="00DF43B9" w:rsidRDefault="00DF43B9" w:rsidP="00DF43B9">
      <w:pPr>
        <w:numPr>
          <w:ilvl w:val="0"/>
          <w:numId w:val="7"/>
        </w:numPr>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"في ذكرى جان جاك روسو"، جريدة الأخبار، بغداد، العدد 6104، في 12 أيلول 1962.</w:t>
      </w:r>
    </w:p>
    <w:p w:rsidR="00DF43B9" w:rsidRDefault="00DF43B9" w:rsidP="00DF43B9">
      <w:pPr>
        <w:numPr>
          <w:ilvl w:val="0"/>
          <w:numId w:val="7"/>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"قصة لص"، جريدة الأخبار، بغداد، العدد 6113، في 22 أيلول 1962.</w:t>
      </w:r>
    </w:p>
    <w:p w:rsidR="00DF43B9" w:rsidRDefault="00DF43B9" w:rsidP="00DF43B9">
      <w:pPr>
        <w:numPr>
          <w:ilvl w:val="0"/>
          <w:numId w:val="7"/>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"الواقدي"، جريدة الأخبار، بغداد، العدد 6140، في 24 تشرين أول 1962.</w:t>
      </w:r>
    </w:p>
    <w:p w:rsidR="00DF43B9" w:rsidRDefault="00DF43B9" w:rsidP="00DF43B9">
      <w:pPr>
        <w:numPr>
          <w:ilvl w:val="0"/>
          <w:numId w:val="7"/>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"في ذكرى جان جاك روسو"، جريدة البلد، بغداد، العدد 5، السنة الأولى، في 22 تموز 1963.</w:t>
      </w:r>
    </w:p>
    <w:p w:rsidR="00DF43B9" w:rsidRDefault="00DF43B9" w:rsidP="00DF43B9">
      <w:pPr>
        <w:numPr>
          <w:ilvl w:val="0"/>
          <w:numId w:val="7"/>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"أبو الأسود الدؤلي"، جريدة صوت الجماهير، بغداد، العدد 3، السنة الأولى، 27 تموز 1963.</w:t>
      </w:r>
    </w:p>
    <w:p w:rsidR="00DF43B9" w:rsidRDefault="00DF43B9" w:rsidP="00DF43B9">
      <w:pPr>
        <w:numPr>
          <w:ilvl w:val="0"/>
          <w:numId w:val="7"/>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"ابن خلدون"، جريدة صوت الجماهير، بغداد، العدد 5، السنة الأولى 21آب 1963.</w:t>
      </w:r>
    </w:p>
    <w:p w:rsidR="00DF43B9" w:rsidRDefault="00DF43B9" w:rsidP="00DF43B9">
      <w:pPr>
        <w:numPr>
          <w:ilvl w:val="0"/>
          <w:numId w:val="7"/>
        </w:numPr>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"قصة الإنسان"، جريدة صوت الجماهير، بغداد، العدد 7، السنة الأولى، 8 أيلول 1963.</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"الطبري عبقري الفكر العربي"، جريدة صوت الجماهير، بغداد، العدد 11، السنة الأولى، في 30 أيلول 1963 والعدد 14، السنة الأولى، في 7 تشرين الأول 1963.</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lastRenderedPageBreak/>
        <w:t>"الجاحظ بين الشك واليقين"، جريدة صوت الجماهير، بغداد، العدد 24، السنة الأولى، في 30 تشرين الأول 1963.</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"في الذكرى الألفية لوفاة الاصفهاني"، جريدة الأنباء الجديدة، بغداد، العدد 8، السنة الأولى، في 1 آب 1964.</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"رأي في ميثاق الحركة العربية الواحدة"، جريدة المنار، بغداد، العدد 2779، السنة العاشرة، في 2 آب 1964.</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"في الذكرى الألفية لمولد البيروني"، جريدة صوت الجماهير، بغداد، العدد 8، في 23 أيلول 1964.</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"وباء في اللغة"، جريدة الأنباء الجديدة، بغداد، العدد 22، السنة الأولى، في 7 تشرين الثاني 1964.</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"علوم اليونان وسبل انتقالها الى العرب"، جريدة الأنباء الجديدة، بغداد، العدد 32، السنة الأولى، في 16 كانون الثاني 1965.</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"تموز على مر الزمن"، جريدة الفجر الجديد، بغداد، العدد 1046، السنة الخامسة، في 14 تموز 1965.</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"مولد النور"، جريدة الأنباء الجديدة، بغداد، العدد 50، السنة الثانية في 17 تموز 1965.</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"ظفار بين الثورة والتاريخ"، جريدة الراصد، بغداد، العدد 97 السنة الثالثة، في 12-18 كانون أول 1971.</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"عمان وبعض جزر المحيط الهندي"، جريدة الثغر، العدد 9076، السنة الأربعون، في 18 أيار 1972 والعدد 9077 في 22 أيار 1972.</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"التعداد السكاني في العراق"، جريدة الجمهورية، بغداد، العدد 3079، في 4 تشرين الأول 1977 والعدد 3084 في 10 تشرين الأول 1977.</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"الأمن الغذائي ومشكلة الجوع في العالم"، جريدة الثورة، صنعاء، العدد 4429، في 25 أيار (مايو) 1981.</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"مشكلة الأمن الغذائي في الوطن العربي"، جريدة الثورة، صنعاء، العدد 4447 في 2 حزيران (جون) 1981.</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"تباين التوزيع النسبي لسكان اليمن عامي 1975 و1981"، جريدة الثورة، صنعاء، العدد 4282، في 8 أيار (مايو) 1982.</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"ماذا تعرف عن التعداد السكاني"، جريدة القادسية، في 6/10/1987 و 16/10/1987.</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lastRenderedPageBreak/>
        <w:t>"أصول الهجرات السكانية الى الكرادة الشرقية"، جريدة العراق، العدد 5463، 24 اذار 1994.</w:t>
      </w:r>
    </w:p>
    <w:p w:rsidR="00DF43B9" w:rsidRDefault="00DF43B9" w:rsidP="00DF43B9">
      <w:pPr>
        <w:numPr>
          <w:ilvl w:val="0"/>
          <w:numId w:val="7"/>
        </w:numPr>
        <w:tabs>
          <w:tab w:val="clear" w:pos="720"/>
          <w:tab w:val="left" w:pos="651"/>
          <w:tab w:val="num"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نشرت عدة مقالات في جريدة الصباح بين شهري ايار وكانون الاول من عام 2014, وهي: الكرادة او كلواذا القديمة في 6/5، والكرادة في العصر العباسي في 24/6، وقرى بغدادية قديمة في 19/8، وتسميات محلات الكرادة الشرقية في 22/9،  وتطور النظام الاداري في العراق في 30/12 . وفي عام 2015 نشرت مقالات اخرى وهي تطور مساحة مدينة بغداد في العصر العباسي في 24/2، ومساحة بغداد.. متغيرات في ثلاثة قرون في 17/3، و  العراق من اين جاءت تسمياته في 7/4، والطرق والدروب في جنوب بغداد في 3/5/2015، وووسائل النقل في جنوبي بغداد يوم 19/5/2015.</w:t>
      </w:r>
    </w:p>
    <w:p w:rsidR="00DF43B9" w:rsidRDefault="00DF43B9" w:rsidP="00DF43B9">
      <w:pPr>
        <w:tabs>
          <w:tab w:val="left" w:pos="651"/>
        </w:tabs>
        <w:spacing w:after="0" w:line="240" w:lineRule="auto"/>
        <w:ind w:left="720"/>
        <w:jc w:val="lowKashida"/>
        <w:rPr>
          <w:rFonts w:ascii="Simplified Arabic" w:hAnsi="Simplified Arabic" w:cs="Simplified Arabic"/>
          <w:sz w:val="28"/>
          <w:szCs w:val="28"/>
          <w:lang w:bidi="ar-IQ"/>
        </w:rPr>
      </w:pPr>
    </w:p>
    <w:p w:rsidR="00DF43B9" w:rsidRDefault="00DF43B9" w:rsidP="00DF43B9">
      <w:pPr>
        <w:tabs>
          <w:tab w:val="left" w:pos="651"/>
        </w:tabs>
        <w:spacing w:after="0" w:line="240" w:lineRule="auto"/>
        <w:ind w:left="720"/>
        <w:jc w:val="lowKashida"/>
        <w:rPr>
          <w:rFonts w:ascii="Simplified Arabic" w:hAnsi="Simplified Arabic" w:cs="Simplified Arabic"/>
          <w:sz w:val="28"/>
          <w:szCs w:val="28"/>
          <w:lang w:bidi="ar-IQ"/>
        </w:rPr>
      </w:pPr>
    </w:p>
    <w:p w:rsidR="00DF43B9" w:rsidRDefault="00DF43B9" w:rsidP="00DF43B9">
      <w:pPr>
        <w:jc w:val="lowKashida"/>
        <w:rPr>
          <w:rFonts w:ascii="Simplified Arabic" w:hAnsi="Simplified Arabic" w:cs="Simplified Arabic"/>
          <w:b/>
          <w:bCs/>
          <w:sz w:val="32"/>
          <w:szCs w:val="32"/>
          <w:lang w:bidi="ar-IQ"/>
        </w:rPr>
      </w:pPr>
      <w:r>
        <w:rPr>
          <w:rFonts w:ascii="Simplified Arabic" w:hAnsi="Simplified Arabic" w:cs="Simplified Arabic"/>
          <w:b/>
          <w:bCs/>
          <w:sz w:val="32"/>
          <w:szCs w:val="32"/>
          <w:rtl/>
          <w:lang w:bidi="ar-IQ"/>
        </w:rPr>
        <w:t>ثانياً- مقالات ومواضيع عامة منشورة في المجلات وهي:</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"حقيقة قصيدة النثر"، مجلة المكتبة، بغداد، العدد 6، السنة الثالثة، تشرين الأول 1962.</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"ابن خلدون واضع علم ومقرر استقلال"، مجلة المكتبة، بغداد، العدد 8، السنة الثالثة، كانون أول 1962.</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"الكندي ابن الكوفة"، مجلة المكتبة، بغداد، العدد 9، السنة الثالثة، كانون ثاني، 1963.</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"عين التمر واحة في الصحراء"، مجلة المناهل، العدد 22، السنة الأولى 21 شباط 1964، والعدد 23 في 28 شباط 1964.</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"نخيل البصرة في المصادر القديمة والحديثة"، مجلة بغداد، العدد 18، آذار 1965.</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"الأصل الاشتقاقي للكرادة الشرقية"، مجلة بغداد، العدد 19، حزيران 1965.</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"محي الدين بن عربي"، مجلة الأقلام، بغداد، ج12، السنة الأولى، آب 1965.</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"الكرادة الشرقية في التاريخ القديم"، مجلة بغداد، عدد 21، آب 1965.</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"الليشان"، مجلة بغداد، عدد 24، شباط 1966.</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"السيد إدريس"، مجلة بغداد، عدد 25، نيسان 1966.</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"رحلة الى الجبايش"، مجلة بغداد، عدد 28، تشرين الثاني، 1966.</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"الرطبة"، مجلة بغداد، العدد 30، مايس 1967.</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"حول العالم الإسلامي (الصومال)، مجلة رسالة الإسلام (تصدرها كلية أصول الدين في بغداد)، العدد 5-6، السنة الثانية، كانون أول 1967.</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lastRenderedPageBreak/>
        <w:t>"محي الدين بن عربي"، مجلة الأقلام، بغداد، ج1، السنة الخامسة، أيلول، 1968.</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"الكرادة الشرقية وجسورها"، مجلة العاملون في النفط، بغداد، العدد 72، آذار، 1968.</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"مقاهي الكرادة الشرقية"، مجلة العاملون في النفط، بغداد، العدد 79 تشرين أول 1968.</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"جغرافية العالم الإسلامي"، مجلة رسالة الإسلام (تصدرها كلية أصول الدين في بغداد)، العدد 1-2، السنة الثالثة، 1968.</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"حول العالم الإسلامي (زنجبار)، مجلة رسالة الإسلام، العدد 3-4، السنة الثالثة، 1969.</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"الكرادة الشرقية"، مجلة رسالة الإسلام، العدد 3-4، السنة الثالثة، 1969.</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"حول العالم الإسلامي (ارتيريا)"، مجلة رسالة الإسلام، العدد 5-6، السنة الثالثة، نيسان 1969.</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"الكرادة الشرقية في العصر العباسي"، مجلة رسالة الإسلام، العدد 5-6، السنة الثالثة، نيسان 1969.</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"حول العالم الإسلامي (كشمير)" مجلة رسالة الإسلام، العدد 7-8، السنة الثالثة، حزيران 1969.</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"حول العالم الإسلامي (السنغال)"، مجلة رسالة الإسلام، العدد 1-2، السنة الرابعة، تشرين ثان 1969.</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"الكتاتيب في الكرادة الشرقية"، مجلة العاملون في النفط"، بغداد، العدد 82، آذار ونيسان 1969.</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"الزاب الصغير في التاريخ"، مجلة العاملون في النفط، بغداد، العدد 86، آب 1969.</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"ملاحظات حول جغرافية العراق للصف الثالث المتوسط"، مجلة الكرخ (تصدرها مديرية تربية الكرخ)، بغداد، العدد الثالث.</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"الأنهر القديمة في منطقة مشروع الحويجة"، مجلة العاملون في النفط، بغداد، العدد 94، نيسان 1970.</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"فيضانات الكرادة الشرقية"، مجلة العاملون في النفط، بغداد، العدد 98، آب 1970.</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"إدريس بن موسى الثاني"، مجلة رسالة الإسلام، العدد 3-4، السنة الرابعة 1970.</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حول العالم الإسلامي (مالي)"، مجلة رسالة الإسلام، العدد 5-6، السنة الرابعة 1970.</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"حول العالم الإسلامي (عملن)"، مجلة رسالة الإسلام، العدد 7-8، السنة الرابعة، 1970.</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lastRenderedPageBreak/>
        <w:t>"حول العالم الإسلامي (سقطرة)"، مجلة رسالة الإسلام، العدد 9-10، السنة الرابعة، 1970.</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"محلات الكرادة الشرقية"، مجلة العاملون في النفط، العدد 104، شباط 1971.</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"الأنهار القديمة في الكرادة الشرقية"، مجلة ألف باء، بغداد، العدد 149، السنة الرابعة، 16 حزيران 1971.</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"مشاريع الخزن والري في منطقة الزاب الصغير"، مجلة الثقافة، بغداد، العدد 7، آب 1971، والعدد 8، أيلول 1971.</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"الحرف والصناعات الكرادية"، مجلة العاملون في النفط، العدد 112، تشرين أول 1971.</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"مشروع خزان دوكان: أهميته وآثاره السلبية"، مجلة العلم والحياة، العدد 16، السنة الثالثة، تشرين الثاني 1971.</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"ظفار وثورتها التحررية"، مجلة الثقافة، بغداد، العدد الثالث، السنة الثانية، آذار 1972.</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"لمحات من تاريخ الكلية العسكرية"، مجلة المحارب، بغداد، العدد 4، 1972.</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"البيروني أشهر عباقرة زمانه"، مجلة العربي، الكويت، العدد 162، مايو (أيار)، 1972.</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"تاريخ إقليم ظفار"، مجلة الرسالة الإسلامية (تصدرها وزارة الأوقاف في بغداد)، العدد 44، السنة الرابعة، تشرين ثاني 1972.</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"من بلادي: مشروع سنكه سر"، مجلة التعاون الزراعي، بغداد، العدد الرابع، السنة الأولى، 1972.</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"من بلادي: مشروع سد دبس"، مجلة التعاون الزراعي، بغداد، العدد الخامس، السنة الأولى، 1972.</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"من بلادي: مشروع ري مخمور"، مجلة التعاون الزراعي، بغداد، العدد السادس، السنة الأولى، 1972.</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"من بلادي: مشروع قلعة دزه" مجلة التعاون الزراعي، بغداد، العدد السابع، السنة الثانية 1972.</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"من بلادي: مشروع سروجاوة"، مجلة التعاون الزراعي، بغداد، العدد الثامن، السنة الثانية، 1973.</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"من بلادي: مشروع زاراوة"، مجلة التعاون الزراعي، بغداد، العدد 9، السنة الثانية، 1973.</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lastRenderedPageBreak/>
        <w:t>"من بلادي: مشروع ري رانية"، مجلة التعاون الزراعي، بغداد، العدد 11، السنة الثانية، 1973.</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"الجغرافية الطبيعية لإقليم ظفار وإنتاجه الزراعي، مجلة المعلم الجديد، (تصدرها وزارة التربية)، ج1، مجلد 35، كانون الثاني 1974.</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"عرض كتاب (منطقة الزاب الصغير في العراق)"، مجلة الاقتصاد، بغداد، العدد 73، السنة السابعة، كانون الثاني، 1977.</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"عرض كتاب (محافظة بغداد- دراسة في جغرافية السكان)"، مجلة الاقتصاد، بغداد، العدد 74، السنة السابعة، شباط، 1977.</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"عرض كتاب (محافظة بغداد- دراسة في الجغرافية الزراعية)"، مجلة الاقتصاد، بغداد، العدد 75، السنة السابعة، آذار، 1977.</w:t>
      </w:r>
    </w:p>
    <w:p w:rsidR="00DF43B9" w:rsidRDefault="00DF43B9" w:rsidP="00DF43B9">
      <w:pPr>
        <w:tabs>
          <w:tab w:val="left" w:pos="793"/>
        </w:tabs>
        <w:spacing w:after="0" w:line="240" w:lineRule="auto"/>
        <w:ind w:left="360"/>
        <w:jc w:val="lowKashida"/>
        <w:rPr>
          <w:rFonts w:ascii="Simplified Arabic" w:hAnsi="Simplified Arabic" w:cs="Simplified Arabic"/>
          <w:sz w:val="28"/>
          <w:szCs w:val="28"/>
          <w:lang w:bidi="ar-IQ"/>
        </w:rPr>
      </w:pP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"مجالس ألقات في اليمن"، مجلة التراث الشعبي، بغداد، العدد 11، تشرين الثاني 1981.</w:t>
      </w:r>
    </w:p>
    <w:p w:rsidR="00DF43B9" w:rsidRDefault="00DF43B9" w:rsidP="00DF43B9">
      <w:pPr>
        <w:numPr>
          <w:ilvl w:val="0"/>
          <w:numId w:val="8"/>
        </w:numPr>
        <w:tabs>
          <w:tab w:val="clear" w:pos="720"/>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 xml:space="preserve">الامن الغذائي في الوطن العربي، مجلة الاجيال، عدد 111، نيسان 1985. </w:t>
      </w:r>
    </w:p>
    <w:p w:rsidR="00DF43B9" w:rsidRDefault="00DF43B9" w:rsidP="00DF43B9">
      <w:pPr>
        <w:tabs>
          <w:tab w:val="num" w:pos="793"/>
        </w:tabs>
        <w:ind w:left="720"/>
        <w:jc w:val="lowKashida"/>
        <w:rPr>
          <w:rFonts w:ascii="Simplified Arabic" w:hAnsi="Simplified Arabic" w:cs="Simplified Arabic"/>
          <w:b/>
          <w:bCs/>
          <w:sz w:val="28"/>
          <w:szCs w:val="28"/>
          <w:lang w:bidi="ar-IQ"/>
        </w:rPr>
      </w:pPr>
    </w:p>
    <w:p w:rsidR="00DF43B9" w:rsidRDefault="00DF43B9" w:rsidP="00DF43B9">
      <w:pPr>
        <w:ind w:left="566" w:hanging="566"/>
        <w:jc w:val="lowKashida"/>
        <w:rPr>
          <w:rFonts w:ascii="Simplified Arabic" w:hAnsi="Simplified Arabic" w:cs="Simplified Arabic"/>
          <w:b/>
          <w:bCs/>
          <w:sz w:val="32"/>
          <w:szCs w:val="32"/>
          <w:lang w:bidi="ar-IQ"/>
        </w:rPr>
      </w:pPr>
      <w:r>
        <w:rPr>
          <w:rFonts w:ascii="Simplified Arabic" w:hAnsi="Simplified Arabic" w:cs="Simplified Arabic"/>
          <w:b/>
          <w:bCs/>
          <w:sz w:val="32"/>
          <w:szCs w:val="32"/>
          <w:rtl/>
          <w:lang w:bidi="ar-IQ"/>
        </w:rPr>
        <w:t>ثالثاً- البحوث والدراسات المنشورة في المجلات الأكاديمية وأبحاث الندوات والمؤتمرات العلمية.</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الزاب الصغير وإمكانية استثمار مياهه، مجلة الجمعية الجغرافية العراقية، المجلد السابع، 1971.</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التعداد العام للسكان ودوره في التنمية مع التركيز على تطور التعدادات العراقية، مجلة الآداب (جامعة بغداد)، العدد 25، شباط، 1979.</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الدخل الفردي واستهلاك الغذاء في الوطن العربي، مجلة كلية الآداب (جامعة صنعاء)، العدد الثاني، أكتوبر 1979.</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التحليل الجغرافي لمشكلة الأمن الغذائي العربي، مجلة الجمعية الجغرافية العراقية، العدد 11، كانون الأول 1980.</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التقييم الجغرافي لمشكلة الأمن الغذائي في العالم، مجلة كلية الآداب (جامعة صنعاء)، العدد الثالث، مارس 1981.</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lastRenderedPageBreak/>
        <w:t>الهجرة الداخلية: تياراتها، أنواعها، طرق قياسها، عواملها ونتائجها، مجلة كلية الآداب (جامعة بغداد)، مجلد 32 آذار 1982.</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سكان إيران وتنوعهم الاثنولوجي- دراسة جغرافية- مجلة الجمعية الجغرافية العراقية، المجلد 15، 1985.</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التحليل الجغرافي لمشكلة الغذاء في اليمن، مجلة دراسات الخليج والجزيرة العربية، الكويت، العدد 43، السنة (1) يوليو 1985.</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سكان مدينة صنعاء، مجلة دراسات للأجيال، العدد 3، السنة السادسة، أيلول 1986.</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البعد الستراتيجي للحنطة في الأمن الغذائي العراقي، مجلة الجمعية الجغرافية العراقية، المجلد 19، أيار 1987.</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نشأة مدينة صنعاء وتطورها، مجلة البحوث والدراسات العربية، القاهرة، مجلد العددين 13 و14، 1987.</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مدينة صنعاء وعمارتها وطراز البناء فيها، مجلة آفاق عربية، آذار 1988.</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التوزيع الجغرافي لزراعة الخضروات في العراق، مجلة دراسات الخليج والجزيرة العربية، الكويت، العدد 54، السنة 14، أبريل 1988.</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إنتاج الخضروات ومدى كفايتها للسكان في العراق: دراسة جغرافية، مجلة الزراعة والتنمية في الوطن العربي، الخرطوم، العدد الثالث، السنة 8 (تموز- آب أيلول) 1989.</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مقاييس الخصوبة وتباينها الإقليمي في العراق، مجلة العلوم الاجتماعية، الكويت، مجلد 17، عدد 3، خريف 1989.</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عناصر الغذاء الموجودة في الخضروات وتباينها المكاني في العراق، يؤمل نشره في العدد الثاني من مجلة أبحاث، جامعة صلاح الدين في أربيل، نشر ضمن كتاب الأمن الغذائي في العراق، 1990.</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التغير الكمي والنوعي للخدمات التعليمية في العراق، مجلة دراسات للأجيال، العدد الأول، شباط 1990.</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الانجاب في العراق: دراسة في الانتشار المكاني، نشر في مجلة كلية الآداب بجامعة الملك سعود بالرياض، المملكة العربية السعودية، العدد الرابع، 1992.</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 xml:space="preserve"> نظرة في تراث العرب الجغرافي، مجلة المورد، بغداد، المجلد 25، العدد الثاني، 1997.</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الإنجاب وعلاقته بتعليم المرأة في العراق، قدم لندوة اتحاد النساء العراقي في ت 2/1987.</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lastRenderedPageBreak/>
        <w:t>العراق ودوره القومي في تحقيق الأمن الغذائي العربي، قدم لندوة اتحاد الجغرافيين العرب الأولى، ت2/ 1988؛ مجلة الجغرافي العربي، العدد الأول، 1991.</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توقعات الأمن الغذائي في العراق لفترة ما بعد الحرب ولغاية عام 2000، قدم لندوة كلية الآداب بجامعة بغداد، ك1/ 1988.</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الفاكهة في العراق: تباينها المكاني ومدى كفايتها للسكان، قدم لمؤتمر الجمعية الجغرافية العراقية الرابع، آذار 1989.</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الإنتاج الحيواني ومدى كفايته للسكان في العراق، قدم لندوة كلية التربية بجامعة الموصل، نيسان 1989.</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الانتشار المكاني لسكان منطقة الجزيرة في العراق، قدم لمعهد الدراسات والبحوث الإحصائية بجامعة القاهرة، مارس 1990؛ مجلة النشرة السكانية (الاسكوا)، عدد 35-37 لسنة 1989-1990.</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السكان والتنمية الريفية في بادية الجزيرة الشمالية (بالاشتراك)، قدم لاتحاد النساء العراقي، ك1 1990.</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العرب والنشاط التجاري في المحيط الهندي، قدم لملتقى ابن ماجد بجامعة البصرة، مايس 1990؛ مجلة الخليج العربي، عدد 24، 1992.</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سكان الريف والنشاط الاقتصادي بمنطقة الجزيرة في العراق، يقدم لجامعة قسنطية بالجزائر، أكتوبر 1990، مقبول للنشر في مجلة زانكو آداب في 6/7/1991.</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ملامح جغرافية العراق في معجم البلدان لياقوت الحموي، يقدم لجامعة صلاح الدين، ت2/ 1990، مجلة المؤرخ العربي، عدد 48، 1994.</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الفجوة الغذائية وتباينها المكاني في الوطن العربي، يقدم لندوة اتحاد الجغرافيين العرب الثانية، مجلة آفاق عربية، العدد الرابع، 1992.</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الكرادة الشرقية وأصل تسميتها، مجلة رسالة الإسلام (تصدرها كلية أصول الدين في بغداد)، عدد 3، 4، كانون الثاني 1969.</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الكرادة الشرقية في العصر العباسي، مجلة رسالة الإسلام، عدد 5، 6، نيسان 1969.</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القات في اليمن: دراسة حول تأثيراته الجسمية والنفسية في المجتمع اليمني، مجلة التراث الشعبي، بغداد، العدد 9، 10 في أيلول وتشرين الأول 1981.</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إنتاج الغذاء في العالم ومعدلات نموه وتوقعاته المستقبلية، مجلة النفط والتنمية، العدد 2، آذار ونيسان 1984.</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lastRenderedPageBreak/>
        <w:t>ياقوت الحموي ومعجمه الجغرافي: دراسة في التراث العربي، قدم الى الندوة القطرية السابعة لتاريخ العلوم عند العرب التي عقدها مركز التراث العلمي العربي، كتاب رقم 310 في 20/7/1991.</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المنهج الكمي في الجغرافية ضرورة يتطلبها التطوير، مقبول للنشر في مجلة الاستاذ (تصدرها كلية التربية الأولى) بتاريخ 8/1/1992.</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المحلات البغدادية وأصل تسمية أماكن ومحلات الكرادة الشرقية، مركز التراث العلمي العربي، كتاب رقم 275 في 25/4/1992. أنظر أيضاً مجلة التراث العلمي العربي، العدد الأول، 2011.</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توزيع السكان والمستوطنات بين ظاهرة التصحر وقوى الجذب المكاني في محافظة الأنبار، المؤتمر الأول لكلية التربية بجامعة الأنبار، كتاب رقم 513 في 2/5/1993.</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تباين توزيع السكان في الوطن العربي، مجلة دراسات عربية، بيروت، عدد 5/6، 1993.</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التباين المكاني للتنمية وسكان الريف في منطقة أهوار جنوبي العراق، مجلة البحوث والدراسات العربية، القاهرة، العدد 21، 1993، القي في المؤتمر الجغرافي العراقي الخامس: 24-25/ تشرين أول 1992، ص189-214.</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صنعاء المدينة العربية المحصنة، مجلة آفاق عربية، العدد 9، سنة 1993 وهو من بحوث الندوة القطرية التاسعة لمركز إحياء التراث العلمي العربي، بغداد، 17-18/5/1993، ص40-45.</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العوامل التي توضح التباين المكاني لزراعة البن في اليمن، مقبول للنشر في مجلة الجمعية الجغرافية العراقية، كتاب رقم 310 في 7/3/1993.</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مشروع سد مأرب في اليمن: دراسة جغرافية لماضيه وحاضره، القي في المؤتمر الجغرافي العراقي السادس: 24-25/ تشرين أول 1993، كتاب الجمعية الجغرافية رقم 516 في 11/11/1993.</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التحليل الجغرافي الكمي للمتغيرات المرتبطة بتباين وفيات الأطفال الرضع في اليمن، مجلة دراسات عربية، دار الطليعة، بيروت، 9/10 سنة 1994، القي في المؤتمر الثاني لاتحاد الجغرافيين العرب: 10-12 نيسان 1993، ص63-84.</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التحليل الجغرافي لمؤشرات الوضع الصحي في الوطن العربي، مقبول للنشر في مجلة الجمعية الجغرافية العراقية، عدد 779 في 22/9/1994.</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تطور المؤشرات التعليمية وتوزيعها الجغرافي وعلاقاتها المكانية في الوطن العربي، مقبول للنشر في مجلة الجمعية الجغرافية العراقية رقم 888 في 4/12/1994.</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lastRenderedPageBreak/>
        <w:t>السكان والتنمية في محافظات الهضبة الغربية في العراق، مؤتمر جامعة مؤته بالأردن خلال المدة: 7-9/ تشرين ثاني 1994. نشر في مجلة السدير (تصدرها آداب الكوفة)، العدد 5، السنة الثانية، 2004-2005، ص117-143.</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تغير التوزيع الجغرافي لسكان منطقة الأهوار في العراق وحركاتهم المكانية بين عامي 1977 و1987، مجلة دراسات (تصدرها الجامعة الأردنية)، عدد 22 (أ) سنة 1995، ص197-216.</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الارتكازية المكانية والسكانية لمحافظات الهضبة الغربية في العراق، مجلة البحوث والدراسات العربية (القاهرة)، عدد 24 في 1995، القي في مؤتمر كلية التربية للبنات بجامعة الأنبار يوم 19/4/1994، ص21-45.</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سكان العراق في العهود القديمة، مقبول للنشر في مجلة الجمعية الجغرافية العراقية رقم 1109 في 12/12/1995.</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السياسة السكانية في العراق، المؤتمر الجغرافي العراقي الثامن: 24-25/ تشرين أول 1995، كتاب الجمعية رقم 1090 في 7/11/1995.</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التركيب الاثنولوجي لسكان العراق، دراسة كلفته بها جامعة الموصل/ موسوعة العراق الحضارية بحسب كتابها المؤرخ في 23/5/1995. نشر في مجلة الآداب (جامعة بغداد)، العدد 68، السنة 2005، ص103-122.</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أم الخنازير، دراسة كلفه بها مركز إحياء التراث العلمي العربي/ موسوعة بغداد في 26/8/1995 ومقبول للنشر في مجلة الآداب برقم 53 في 11/3/1996.</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وفيات الأطفال الرضع والحصار الاقتصادي في العراق، النشرة السكانية (الاسكوا)، بيروت، عدد 44، سنة 1996، ص47-143.</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السياسة السكانية وتباينها المكاني في الوطن العربي، منشور في مجلة دراسات عربية، بيروت، العدد 7/8، السنة 32، في 1 أيار 1996. مقبول للنشر في مجلة الجمعية الجغرافية العراقية رقم 606 في 30/11/1993.</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التحليل المكاني لحركة الهجرة الداخلية واتجاهها في العراق، مقبول للنشر في مجلة كلية الآداب/ جامعة بغداد رقم 218 في 14/9/1996.</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النمو الحضري وخصائصه الجغرافية في العراق، مجلة كلية الآداب (جامعة بغداد)، العدد 45، السنة 1999، ص209-222.</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مزار السيد إدريس، ندوة بغداد لمركز إحياء التراث العلمي العربي يوم 8/ تشرين ثاني 1997.</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lastRenderedPageBreak/>
        <w:t>التحليل الجغرافي لدرجة الاكتفاء الذاتي وحجم فجوة الغذاء في الوطن العربي، مقبول للنشر في مجلة شؤون عربية (جامعة الدول العربية بالقاهرة) رقم 522/1 في 12/ أيار 1998، نشر في المجلة نفسها، العدد 100، ديسمبر (ك1) 1999.</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اتجاه نمو السكان النشطين اقتصادياً في العراق وتغير توزيعهم الجغرافي والقطاعي، ندوة قسم الجغرافيا/ كلية الآداب/ جامعة بغداد في 10/3/1998 ومقبول للنشر في مجلة الآداب برقم 47 في 27/7/1999.</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الجغرافيا والمنهج الكمي في الوطن العربي، ملتقى الجغرافيين العرب في صنعاء، الجزء الأول، 1998.</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نمو القوى العاملة وتركيبها العمري وتوزيعها الجغرافي في العراق، عمادة كلية الآداب رقم 42 في 9/3/1998.</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دور نمو السكان وتوزيعهم في قوة الدولة: دراسة تطبيقية على الوطن العربي، عمادة كلية الآداب في 9/3/1998. نشر في مجلة الآداب (جامعة بغداد)، العدد 58/ 2002، ص98-117.</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السكان والتركيب الاقتصادي في دولة الإمارات العربية، دراسة كلفه بها اتحاد المؤرخين العرب/ موسوعة الوطن العربي، في 1/ تشرين أول 1998.</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خصائص المؤشرات الديموغرافية للتنمية البشرية وتباينها المكاني في الوطن العربي، مجلة المستقبل العربي (مركز دراسات الوحدة العربية في بيروت)، العدد 3، 1999، القي في المؤتمر الجغرافي العراقي السابع: 24-25/ تشرين أول 1994، ص69-82.</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واقع نمو السكان ومستقبله في العراق، مجلة كلية الآداب (جامعة بغداد)، العدد 52، 2001، ص149-170.</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التوزيع الجغرافي للسكان وتغيره في الجماهيرية الليبية العظمى، مجلة الآداب (جامعة بغداد)، العدد 56، 2001، ص151-171.</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التوزيع الجغرافي البيئي للسكان ومدى تركزهم في العراق، مجلة الجمعية الجغرافية العراقية، العدد 47، نيسان 2001، ص1-13.</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نمو السكان في ليبيا: الى أين يتجه وما هي عوامل مكوناته، مجلة البحوث الجغرافية/ جامعة الكوفة/ كلية التربية، العدد 3، 2002، ص36-53.</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التحليل الجغرافي لتركيب السكان وأنماطه في العراق، مقبول للنشر في مجلة الآداب بحسب الكتاب 187 في 26/1/2002.</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نظرة جغرافية وتحليل ديموغرافي لهيكلية السكان وأنماط التركيب في الجماهيرية الليبية، مقبول للنشر في مجلة الآداب بحسب الكتاب 186 في 26/1/2002.</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lastRenderedPageBreak/>
        <w:t>من وسائل الري القديمة في مدينة بغداد (الكرود): دراسة تطبيقية على منطقة الكرادة الشرقية، مجلة الجغرافي العربي، العدد 8، 2001، ص181-197.</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الهجرة الداخلية واتجاه حركتها بين الأقطاب الطاردة والجاذبة في العراق عام 1997، مجلة الجمعية الجغرافية العراقية، عدد (50)، 2002، ص71-87.</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الهامشية وتوزيع السكان في الوطن العربي، ملتقى المجالات الهامشية في جامعة صفاقس للجنوب في تونس: 6-8 مارس 2002.</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الهجرة الداخلية وخصائصها الجغرافية في العراق، مجلة دراسات اجتماعية/ بيت الحكمة، العدد 13، السنة الرابعة، آذار 2002، ص63-74.</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العلاقة بين تيارات الهجرة الداخلية والمسافة في العراق عام 1997، مجلة جرش الأردنية، المجلد السادس، العدد الثاني، حزيران 2002، ص105-134.</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نمو سكان مدينة الحلة وكثافتهم، مجلة البحوث الجغرافية، جامعة الكوفة، العدد الخامس، 2004، ص33-56.</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التزايد السكاني والغذائي في الوطن العربي، مجلة كلية المأمون الجامعة، العدد السابع، السنة الثانية، 2002، ص165-187.</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قبيلة بني سعد في العراق وتوزيعها الجغرافي، مجلة الآداب (جامعة بغداد)، العدد 74، 2006، ص19-59.</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السكان والموارد الطبيعية في الوطن العربي: دراسة تطبيقية على الموارد المائية، مجلة الآداب (جامعة بغداد) العدد 67، 2004، ص1-28.</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التوازن بين نمو السكان والغذاء في الوطن العربي، المؤتمر الثامن لاتحاد الجغرافيين العرب: 6-8 نيسان 2002.</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العراق أو بلاد الرافدين (بلاد النهرين): دراسة في الجغرافية التاريخية، مجلة الآداب (تصدرها كلية الآداب)، جامعة بغداد، العددان 69-70، مايس 2005.</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التركيب الاثنولوجي لسكان محافظة كركوك، ينشر قريباً في أحدى المجلات.</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 xml:space="preserve">التفاوت المكاني لخدمات البنى التحتية الخاصة بالنفايات ومدى تغطيتها حاجة سكان العراق، مقبول في المؤتمر الدولي جيوماتكس الشرق الاوسط وشمال افريقيا التابع للمنظمة الاوروعربية لابحاث البيئة والمياه والصحراء ونشر في مجلتها، وعقد المؤتمر في العقبة بالاردن خلال المدة 31/3- 3/4/2015. </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أنماط توزيع السكان وانتشارهم المكاني في العراق،  نشر في مجلة العلوم الاجتماعية بجامعة الكويت، رقم 28/2011 في 8/1/2011 نشر في العدد الثالث ، مجلد 40 عام 2012.</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lastRenderedPageBreak/>
        <w:t>مدينة بغداد وتطورها ومحلاتها، قدم الى مركز إحياء التراث العلمي العربي، 2008.</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التطور الإداري في العراق، مجلة آداب الفراهيدي بجامعة تكريت، العدد الأول 2009.</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توزيع الخدمات التعليمية وتغيرها (الكمي والنوعي) في العراق للمدة 1977-2006، مجلة الآداب (تصدرها كلية الآداب بدامعة بغداد)، العدد 88، 2009.</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ياقوت الحموي ورحلته في طلب العلم، القي في ندوة الرحلة في طلب العلم التي عقدها مركز إحياء التراث العلمي العربي/ جامعة بغداد بالتعاون مع قسم التاريخ في كلية التربية للبنات يوم 17/12/2008.</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عواصم الدولة العربية الإسلامية منذ التأسيس الى ما قبل ظهور مدينة بغداد، المؤتمر العلمي الثامن لكلية الآداب/ جامعة الموصل للمدة 7-8/12/2011 نشر في مجلة دراسات تاريخية- بيت الحكمة ، العدد 33، السنة الحادية عشرة، 2012 .</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التطور المساحي لمدينة بغداد منذ إنشائها الى الوقت الحاضر، الكتاب العلمي السنوي لمركز إحياء التراث العلمي العربي 2009-2010، العدد الأول.</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سكان مدينة بغداد عبر مراحلها الزمنية: قدم الى ندوة بغداد التي عقدها مركز إحياء التراث العلمي بالاشتراك مع محافظة بغداد في أواسط عام 2009.</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النظام الإداري وتعديلاته في محافظة بغداد، قدم الى  ندوة مركز إحياء التراث العلمي العربي بجامعة بغداد مع وزارة الثقافة يوم 16-4-2013.</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مقاهي بغداد: دراسة تطبيقية لمقاهي منطقة الكرادة الشرقية، قدم الى مركز إحياء التراث العلمي.</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مركز التوازن المكاني والسكاني في منطقة الأهوار جنوب شرق العراق، نشر في مجلة دراسات/ الجامعة الأردنية، مجلد 39، العدد (1) شباط 2012.</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الشريف الإدريسي وجهوده الجغرافية، مجلة آداب الفراهيدي، العدد 3، جامعة تكريت، 2010.</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الموازنة المكانية لنصيب سكان الأرياف من مرافق التنمية في أهوار جنوب العراق، المؤتمر الوطني الجغرافي الأول المنعقد في بغداد للفترة 1-2/12/2010، وزارة التعليم العالي والبحث العلمي وبالتنسيق مع كلية الآداب/ جامعة بغداد.</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أبو الريحان البيروني ودوره في الجغرافيا والفلك، المؤتمر العلمي السنوي الرابع لكلية التربية الأساسية/ جامعة بابل، 26 تشرين أول 2011 ، نُشر في مجلة دراسات تاريخية (بيت الحكمة)، العدد 35، السنة الثانية عشر، 2013.</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lastRenderedPageBreak/>
        <w:t>البيروني وجهوده العلمية في الرياضيات والفيزياء، قدم الى مؤتمر معهد إحياء التراث العربي بجامعة حلب، ك1/ 2011 نشر في مجلة إحياء التراث العلمي العربي بجامعة بغداد ، العدد الاول 2013.</w:t>
      </w:r>
    </w:p>
    <w:p w:rsidR="00DF43B9" w:rsidRDefault="00DF43B9" w:rsidP="00DF43B9">
      <w:pPr>
        <w:numPr>
          <w:ilvl w:val="0"/>
          <w:numId w:val="9"/>
        </w:numPr>
        <w:tabs>
          <w:tab w:val="clear" w:pos="720"/>
          <w:tab w:val="left" w:pos="793"/>
        </w:tabs>
        <w:spacing w:after="0" w:line="240" w:lineRule="auto"/>
        <w:ind w:left="818" w:hanging="540"/>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إبن الهيثم وإبداعه في علمي الرياضيات والفيزياء، قدم الى ندوة تاريخ العلوم عند العرب في مركز إحياء التراث العلمي العربي يوم 19/12/2012 ينشر في الكتاب السنوي للمركز.</w:t>
      </w:r>
    </w:p>
    <w:p w:rsidR="00DF43B9" w:rsidRDefault="00DF43B9" w:rsidP="00DF43B9">
      <w:pPr>
        <w:numPr>
          <w:ilvl w:val="0"/>
          <w:numId w:val="9"/>
        </w:numPr>
        <w:tabs>
          <w:tab w:val="clear" w:pos="720"/>
          <w:tab w:val="left" w:pos="793"/>
        </w:tabs>
        <w:spacing w:after="0" w:line="240" w:lineRule="auto"/>
        <w:ind w:left="818" w:hanging="540"/>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بنية وتركيب النواعير المائية والكرود في اقليمي الفرات الاعلى والكرادة الشرقية، قدم الى ندوة جامعة الانبار للمدة من 16-17 نيسان 2012 ونشر في عدد خاص في مجلة جامعة الأنبار للعلوم الإنسانيةعام 2012.</w:t>
      </w:r>
    </w:p>
    <w:p w:rsidR="00DF43B9" w:rsidRDefault="00DF43B9" w:rsidP="00DF43B9">
      <w:pPr>
        <w:numPr>
          <w:ilvl w:val="0"/>
          <w:numId w:val="9"/>
        </w:numPr>
        <w:tabs>
          <w:tab w:val="clear" w:pos="720"/>
          <w:tab w:val="left" w:pos="793"/>
        </w:tabs>
        <w:spacing w:after="0" w:line="240" w:lineRule="auto"/>
        <w:ind w:left="818" w:hanging="540"/>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الصابئة وتوزيعهم الجغرافي في بغداد ومقارنته مع محافظات العراق الأخرى، ندوة الأديان بين بيت الحكمة ومركز إحياء التراث العلمي العربي، عقد في 25/4/2011 .</w:t>
      </w:r>
    </w:p>
    <w:p w:rsidR="00DF43B9" w:rsidRDefault="00DF43B9" w:rsidP="00DF43B9">
      <w:pPr>
        <w:numPr>
          <w:ilvl w:val="0"/>
          <w:numId w:val="9"/>
        </w:numPr>
        <w:tabs>
          <w:tab w:val="clear" w:pos="720"/>
          <w:tab w:val="left" w:pos="793"/>
        </w:tabs>
        <w:spacing w:after="0" w:line="240" w:lineRule="auto"/>
        <w:ind w:left="818" w:hanging="540"/>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توزيع السكان في إيران والعراق: دراسة جغرافية مقارنة، مؤتمر طهران حول التعاون بين إيران والعراق، عقد في 13-17 أيار 2011 وصدر في مجلد خاص تحت عنوان "الصلات الثقافية بين العراق وايران، طهران، 2012".</w:t>
      </w:r>
    </w:p>
    <w:p w:rsidR="00DF43B9" w:rsidRDefault="00DF43B9" w:rsidP="00DF43B9">
      <w:pPr>
        <w:numPr>
          <w:ilvl w:val="0"/>
          <w:numId w:val="9"/>
        </w:numPr>
        <w:tabs>
          <w:tab w:val="clear" w:pos="720"/>
          <w:tab w:val="left" w:pos="793"/>
        </w:tabs>
        <w:spacing w:after="0" w:line="240" w:lineRule="auto"/>
        <w:ind w:left="818" w:hanging="540"/>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 xml:space="preserve">واقع سكان محافظة الأنبار ومستوطناتها وتأثير قوى الطرد والجذب في تباينهم، ندوة تراث وتاريخ محافظة الأنبار، كلية التربية للعلوم الإنسانية مع مركز إحياء التراث في 16/5/2011 ونشرفي عدد خاص في مجلة جامعة الأنبار للعلوم الإنسانيةالصادرة في العام نفسه. </w:t>
      </w:r>
    </w:p>
    <w:p w:rsidR="00DF43B9" w:rsidRDefault="00DF43B9" w:rsidP="00DF43B9">
      <w:pPr>
        <w:numPr>
          <w:ilvl w:val="0"/>
          <w:numId w:val="9"/>
        </w:numPr>
        <w:tabs>
          <w:tab w:val="clear" w:pos="720"/>
          <w:tab w:val="left" w:pos="793"/>
        </w:tabs>
        <w:spacing w:after="0" w:line="240" w:lineRule="auto"/>
        <w:ind w:left="818" w:hanging="540"/>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صلاح الدين الايوبي بطل في الذاكرة العربية، الكتاب السنوي لمركز إحياء التراث العلمي العربي/ جامعة بغداد، العدد الثاني 2011.</w:t>
      </w:r>
    </w:p>
    <w:p w:rsidR="00DF43B9" w:rsidRDefault="00DF43B9" w:rsidP="00DF43B9">
      <w:pPr>
        <w:numPr>
          <w:ilvl w:val="0"/>
          <w:numId w:val="9"/>
        </w:numPr>
        <w:tabs>
          <w:tab w:val="clear" w:pos="720"/>
          <w:tab w:val="left" w:pos="793"/>
        </w:tabs>
        <w:spacing w:after="0" w:line="240" w:lineRule="auto"/>
        <w:ind w:left="818" w:hanging="540"/>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سور مدينة صنعاء، مؤتمر معهد التراث العلمي العربي، جامعة حلب، سوريا، حزيران 2009.</w:t>
      </w:r>
    </w:p>
    <w:p w:rsidR="00DF43B9" w:rsidRDefault="00DF43B9" w:rsidP="00DF43B9">
      <w:pPr>
        <w:numPr>
          <w:ilvl w:val="0"/>
          <w:numId w:val="9"/>
        </w:numPr>
        <w:tabs>
          <w:tab w:val="clear" w:pos="720"/>
          <w:tab w:val="left" w:pos="793"/>
        </w:tabs>
        <w:spacing w:after="0" w:line="240" w:lineRule="auto"/>
        <w:ind w:left="818" w:hanging="540"/>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التركز والتشتت السكاني الحضري ومعامل التباعد بين المستوطنات الريفية في السهل الرسوبي العراقي، قدم الى المؤتمر العلمي الخامس لكلية آداب جامعة تكريت للمدة 9-10/5/2011 ونشر في مجلة آداب الفراهيدي (عدد خاص)، صدر عام 2011 .</w:t>
      </w:r>
    </w:p>
    <w:p w:rsidR="00DF43B9" w:rsidRDefault="00DF43B9" w:rsidP="00DF43B9">
      <w:pPr>
        <w:numPr>
          <w:ilvl w:val="0"/>
          <w:numId w:val="9"/>
        </w:numPr>
        <w:tabs>
          <w:tab w:val="clear" w:pos="720"/>
          <w:tab w:val="left" w:pos="793"/>
        </w:tabs>
        <w:spacing w:after="0" w:line="240" w:lineRule="auto"/>
        <w:ind w:left="818" w:hanging="540"/>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مشهد الجوادين ودوره في ظهور مدينة الكاظمية وتوسعها، ينشر في مجلة الأديان/ بيت الحكمة عام 2013.</w:t>
      </w:r>
    </w:p>
    <w:p w:rsidR="00DF43B9" w:rsidRDefault="00DF43B9" w:rsidP="00DF43B9">
      <w:pPr>
        <w:numPr>
          <w:ilvl w:val="0"/>
          <w:numId w:val="9"/>
        </w:numPr>
        <w:tabs>
          <w:tab w:val="clear" w:pos="720"/>
          <w:tab w:val="left" w:pos="793"/>
        </w:tabs>
        <w:spacing w:after="0" w:line="240" w:lineRule="auto"/>
        <w:ind w:left="818" w:hanging="540"/>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موسوعة الحلة الحضارة، مركز بابل للدراسات الحضارية والتاريخية، جامعة بابل ،المحور الجغرافي ،2012 ،تضمنت ستة أبحاث قصيرة هي:</w:t>
      </w:r>
    </w:p>
    <w:p w:rsidR="00DF43B9" w:rsidRDefault="00DF43B9" w:rsidP="00DF43B9">
      <w:pPr>
        <w:numPr>
          <w:ilvl w:val="1"/>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نشأة مدينة الحلة وتطورها.</w:t>
      </w:r>
    </w:p>
    <w:p w:rsidR="00DF43B9" w:rsidRDefault="00DF43B9" w:rsidP="00DF43B9">
      <w:pPr>
        <w:numPr>
          <w:ilvl w:val="1"/>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lastRenderedPageBreak/>
        <w:t>كثافة سكان مدينة الحلة.</w:t>
      </w:r>
    </w:p>
    <w:p w:rsidR="00DF43B9" w:rsidRDefault="00DF43B9" w:rsidP="00DF43B9">
      <w:pPr>
        <w:numPr>
          <w:ilvl w:val="1"/>
          <w:numId w:val="9"/>
        </w:numPr>
        <w:tabs>
          <w:tab w:val="left" w:pos="793"/>
        </w:tabs>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حجم سكان مدينة الحلة وتطورها.</w:t>
      </w:r>
    </w:p>
    <w:p w:rsidR="00DF43B9" w:rsidRDefault="00DF43B9" w:rsidP="00DF43B9">
      <w:pPr>
        <w:numPr>
          <w:ilvl w:val="1"/>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التركيب التعليمي في محافظة بابل.</w:t>
      </w:r>
    </w:p>
    <w:p w:rsidR="00DF43B9" w:rsidRDefault="00DF43B9" w:rsidP="00DF43B9">
      <w:pPr>
        <w:numPr>
          <w:ilvl w:val="1"/>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القوى العاملة في محافظة بابل.</w:t>
      </w:r>
    </w:p>
    <w:p w:rsidR="00DF43B9" w:rsidRDefault="00DF43B9" w:rsidP="00DF43B9">
      <w:pPr>
        <w:numPr>
          <w:ilvl w:val="1"/>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سكان محافظة بابل.</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اليزيديون وانتشارهم المكاني في العراق، قدم الى ندوة التسامح بين الأديان لمركز إحياء التراث العلمي العربي في 15/5/2012 سينشر في مجلة الحكمة التي يصدرها بيت الحكمة.</w:t>
      </w:r>
    </w:p>
    <w:p w:rsidR="00DF43B9" w:rsidRDefault="00DF43B9" w:rsidP="00DF43B9">
      <w:pPr>
        <w:numPr>
          <w:ilvl w:val="0"/>
          <w:numId w:val="9"/>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جغرافية الفقر في العراق أُلقي في المؤتمر العلمي الدولي الخامس لكلية التربية الأساسية بجامعة بابل للمدة 14-15تشرين الثاني   2012 نُشر في مجلة دراسات اجتماعية- بيت الحكمة، العدد 31 ، 2013.</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112.جغرافية خدمات البنى  التحتية :قطاع المياه الصالحة للشرب ، مجلة الحكمة ،العدد 56-57 ، 2012 </w:t>
      </w:r>
    </w:p>
    <w:p w:rsidR="00DF43B9" w:rsidRDefault="00DF43B9" w:rsidP="00DF43B9">
      <w:pPr>
        <w:tabs>
          <w:tab w:val="left" w:pos="793"/>
        </w:tabs>
        <w:ind w:left="720"/>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113- البطالة وتوزعها المكاني في العراق ،القي في المؤتمر العلمي لكلية التربية الإنسانية بجامعة ذي قار  خلال المدة 3-4 نيسان 2013. نشر في مجلة الأسرة العربية والسكان، القاهرة، المجلد 6، العدد 15، يناير 2013  .</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114- الطرق ووسائل النقل في الكرادة الشرقية ، مجلة التراث الشعبي ، العدد الاول 2013م</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115- شارع السعدون ونشاطه التجاري قبل نصف قرن ، مجلة التراث الشعبي ، العدد3 ، 2012.</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116- جزيرة ام الخنازير في مدينة بغداد، نشر في مجلة التراث الشعبي، العدد الثالث ، 2013 .</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117- المجموعة السريانية ومناطق تجمعها في العراق : المضامين والدلالات التسامحية ، أُلقي في ندوة الأديان لمركز احياء التراث العلمي يوم 12-6-2013، سينشر في مجلة الاديان ببيت الحكمة .</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lastRenderedPageBreak/>
        <w:t>118- إتجاه وخصائص صافي الهجرة الداخلية في العراق من خلال التعدادات السكانية الثلاثة الاخيرة قدم الى مؤتمر اتحاد الإحصائيين العرب الذي عقد في بغداد في تشرين الثاني من عام 2013.</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119- الآثوريون في العراق : دراسة في جغرافية سكان الأقليات ،يقدم الى احدى الندوات المناسبة ، سينشر قريباً في مجلة جمعية الكفاءات العراقية.</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120- سكان محلات القلعة وبقية محلات مدينة اربيل اُلقي في المؤتمر العلمي لوزارة الثقافة في قلعة اربيل يوم 24-26من شهر شباط 2013 .صدرت البحوث في كتاب تحت عنوان(تاريخ اربيل ودورها الحضاري: بحوث المؤتمر العلمي الثاني).</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121- اصل تسمية محلات الكرادة الشرقية وهي محاضرة أُلقيت في مركز احياء التراث العلمي العربي يوم 29-12-2010 ونشرت في مجلة المركز في العدد الاول ، 2011. </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122- الهجرات السكانية الى الكرادة الشرقية وهي محاضرة القيت في مركز احياء     التراث العلمي العربي يوم 9-1-2013 ونشرت في مجلة التراث الشعبي، العدد الاول، 2014. </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123- الكرادة الشرقية من اواخر العهد العثماني الى اواسط القرن العشرين، مجلة التراث      الشعبي، بغداد، العدد الثاني، 1980. </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124-جغرافية الحرمان في العراق ( بالاشتراك)، مجلة آداب الفراهيدي ، جامعة تكريت ،العدد 11 ،حزيران ، 2012 ، عدد خاص ببحوث المؤتمر العلمي السادس لكلية الآداب للمدة 29-30نيسان 2012. </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125- توزع السكان وحراكهم المكاني في كربلاء : المحافظة والمدينة ،سينشر ضمن موسوعة كربلاء التي يصدرها مركز كربلاء للدراسات والبحوث.</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lastRenderedPageBreak/>
        <w:t>126تأثير المسافة والزمن على تباين البنية التعليمية للسكان في العراق ،بحث مقبول للنشر في مؤتمر جامعة دهوك الذي عقد في ايار 2014 نشر في مجلة صحة الاسرة العربية والسكان في العدد التاسع عشر،  يناير 2015.</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127- البنية العمرية وعلاقتها بالهبة الديموغرافية لسكان العراق، نشر في مجلة صحة الاسرة العربية والسكان في القاهرة في العدد 17، يناير 2014.</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128- توزع الانسان في الشمال الافريقي العربي ودور المناخ في تباين إنتشاره المكاني، أُلقي في المؤتمر الدولي السنوي حول الآثار المحتملة للتغيرات المناخية على القارة الافريقية لمعهد البحوث والدراسات الافريقية- جامعة القاهرة للمدة 18-20 مايو2014.</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129. جغرافية منطقة الاهوار في جنوب العراق، مجلة التراث الشعبي، العدد الثاني، 2014. </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130. العراق وبلاد الرافدين والسكان الاوائل: دراسة في التاريخ والجغرافيا، القي في المؤتمر الدولي الاول للتراث المشترك بين ايران والعراق خلال المدة 5-7 مارس/آذار 2015 في قم وطهران.</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131. تحليل ديموغرافي لشكل الهرم السكاني في العراق وتأثير التركيب العمري والنوعي فيه، بحث مقبول في المؤتمر الدولي الاول لكلية الآداب بجامعة حلوان بمصر، عقد خلال المدة 27-29/4/2015.</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132. العنف ضد المرأة وتحليل انتشاره المكاني في العراق، قدم للنشر في مجلة صحة الاسرة العربية والسكان بالقاهرة.</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133. وفيات الامهات وعلاقاتها المكانية في العراق، قدم للنشر الى مجلة صحة الاسرة العربية والسكان بالقاهرة.</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134. درب الشط او شارع أبي نؤاس خلال 150 عاماً، قدم للنشر الى مجلة التراث الشعبي </w:t>
      </w:r>
    </w:p>
    <w:p w:rsidR="00DF43B9" w:rsidRDefault="00DF43B9" w:rsidP="00DF43B9">
      <w:pPr>
        <w:tabs>
          <w:tab w:val="left" w:pos="793"/>
        </w:tabs>
        <w:ind w:left="72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lastRenderedPageBreak/>
        <w:t>135. السكان الشباب وخصائصهم الاجتماعية والاقتصادية وتفاوتهم المكاني، سينشر في احدى المجلات الخارجية.</w:t>
      </w:r>
    </w:p>
    <w:p w:rsidR="00DF43B9" w:rsidRDefault="00DF43B9" w:rsidP="00DF43B9">
      <w:pPr>
        <w:jc w:val="lowKashida"/>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رابعاً- الكتب</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عمان وبعض جزر المحيط الهندي، منشورات وزارة الأعلام العراقية، مطبعة الجمهورية، بغداد، 1970.</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السيد إدريس: نسبه، حياته، مرقده، مطبعة الآداب، النجف الأشرف، 1971.</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منطقة الزاب الصغير في العراق- دراسة جغرافية لمشاريع الخزن والري وعلاقتها بالإنتاج الزراعي، مطبعة أسعد، بغداد، 1976.</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محافظة بغداد- دراسة في الجغرافية الزراعية، دار الرسالة للطباعة، بغداد، 1976.</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محافظة بغداد- دراسة في جغرافية السكان، مطبعة الأزهر، بغداد، 1976.</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ظفار- دراسة في الجغرافية الإقليمية، مطبعة الأزهر، بغداد، 1976.</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الجغرافية البشرية (بالاشتراك مع ثلاثة مؤلفين آخرين)، مطبعة جامعة بغداد، 1979.</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دراسات في جغرافية السكان، منشأة المعارف بالإسكندرية، مطبعة أطلس، القاهرة، 1980.</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التوزيع الجغرافي للسكان في اليمن، نشرة رقم 51 يصدرها قسم الجغرافية بجامعة الكويت والجمعية الجغرافية الكويتية، شركة المطبعة العصرية ومكتباتها، مارس 1983.</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التقييم الجغرافي لمشكلة الغذاء في العالم والوطن العربي، وزارة الثقافة والأعلام (السلسلة الجماهيرية رقم 44)، بغداد، 1984.</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مدينة صنعاء، النشرة الدورية التي تصدرها الجمعية الجغرافية الكويتية وجامعة الكويت (رقم 115)، يوليو 1988.</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الأمن الغذائي في العراق: الواقع والطموح، وزارة التعليم العالي والبحث العلمي- جامعة بغداد، مطابع التعليم العالي في الموصل، 1990.</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ياقوت الحموي: دراسة في التراث الجغرافي العربي، دار الطليعة، بيروت، 1992.</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ألقات في اليمن- دراسة جغرافية- وحدة البحث والترجمة بجامعة الكويت، 1983.</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الكرادة الشرقية: أوضاعها الجغرافية وأحوالها العامة، منشورات المكتبة العالمية، بغداد، 1990.</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البن في اليمن: دراسة جغرافية، مركز البحوث والدراسات اليمني، صنعاء، 1992.</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أساسيات الجغرافية البشرية، مؤسسة الوراق، عمان، 2001.</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lastRenderedPageBreak/>
        <w:t>جغرافية السكان، كتاب منهجي لمرحلة الدراسات الأولية ولطلبة الدراسات العليا ومصدراً للباحثين المتخصصين في جغرافية السكان والعلوم الديموغرافية، ج1، 2، دار الكتب للطباعة والنشر/ جامعة بغداد، 2002.</w:t>
      </w:r>
    </w:p>
    <w:p w:rsidR="00DF43B9" w:rsidRDefault="00DF43B9" w:rsidP="00DF43B9">
      <w:pPr>
        <w:numPr>
          <w:ilvl w:val="0"/>
          <w:numId w:val="10"/>
        </w:numPr>
        <w:tabs>
          <w:tab w:val="left" w:pos="284"/>
        </w:tabs>
        <w:bidi w:val="0"/>
        <w:spacing w:after="0" w:line="240" w:lineRule="auto"/>
        <w:ind w:left="142" w:right="368"/>
        <w:jc w:val="lowKashida"/>
        <w:rPr>
          <w:rFonts w:ascii="Simplified Arabic" w:hAnsi="Simplified Arabic" w:cs="Simplified Arabic"/>
          <w:sz w:val="28"/>
          <w:szCs w:val="28"/>
          <w:lang w:bidi="ar-IQ"/>
        </w:rPr>
      </w:pPr>
      <w:r>
        <w:rPr>
          <w:rFonts w:ascii="Simplified Arabic" w:hAnsi="Simplified Arabic" w:cs="Simplified Arabic"/>
          <w:sz w:val="28"/>
          <w:szCs w:val="28"/>
          <w:lang w:bidi="ar-IQ"/>
        </w:rPr>
        <w:t>The Relationship between Agriculture&amp; Population, Cairo, 1973.</w:t>
      </w:r>
    </w:p>
    <w:p w:rsidR="00DF43B9" w:rsidRDefault="00DF43B9" w:rsidP="00DF43B9">
      <w:pPr>
        <w:tabs>
          <w:tab w:val="left" w:pos="368"/>
          <w:tab w:val="left" w:pos="793"/>
        </w:tabs>
        <w:ind w:left="368"/>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وهي رسالة الدبلوم العام في العلوم الديموغرافية قدمت الى المركز الديموغرافي التابع للأمم المتحدة بالقاهرة، مسحوب بالرونيو.</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دراسات في تراث العرب الفكري، مؤسسة الوراق، عمان، 2001.</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سكان الوطن العربي: دراسة في ملامحه الديموغرافية وتطبيقاته الجغرافية، مؤسسة الوراق بالأردن، عمان، 2001.</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سكان العراق: دراسات في أُسسه الديموغرافية وتطبيقاته الجغرافية، مكتب الغفران للخدمات الطباعية ، بغداد ، 2013.</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جغرافية العراق: إطارها الطبيعي، نشاطها الاقتصادي، جانبها البشري، كتاب منهجي يدرس في الجامعات العراقية، الدار الجامعية للطباعة، بغداد، 2009.</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 xml:space="preserve"> جغرافية بغداد التاريخية والاجتماعية (مجموعة ابحاث )، اصدار دار الشؤون الثقافية العامة بمناسبة اختيار بغداد عاصمة الثقافة العربية 2013.</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الكرادة الشرقية :دراسة جغرافية-تاريخية- تراثية  ، اصدار دار الشؤون الثقافية العامة بمناسبة اختيار بغداد عاصمة الثقافة العربية 2013 ، طبعة جديدة مزيدة ومنقحة،</w:t>
      </w:r>
    </w:p>
    <w:p w:rsidR="00DF43B9" w:rsidRDefault="00DF43B9" w:rsidP="00DF43B9">
      <w:pPr>
        <w:numPr>
          <w:ilvl w:val="0"/>
          <w:numId w:val="10"/>
        </w:numPr>
        <w:tabs>
          <w:tab w:val="left" w:pos="793"/>
        </w:tabs>
        <w:spacing w:after="0" w:line="240"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موضوعات و أعلام في الجغرافية العربية والتراث الإسلامي ، مؤسسة الوراق للنشر والتوزيع، ط1 ، 2014 عمان -الاردن.</w:t>
      </w:r>
    </w:p>
    <w:p w:rsidR="00DF43B9" w:rsidRDefault="00DF43B9" w:rsidP="00DF43B9">
      <w:pPr>
        <w:pStyle w:val="ListParagraph"/>
        <w:numPr>
          <w:ilvl w:val="0"/>
          <w:numId w:val="10"/>
        </w:numPr>
        <w:tabs>
          <w:tab w:val="clear" w:pos="720"/>
          <w:tab w:val="num" w:pos="793"/>
        </w:tabs>
        <w:ind w:left="651"/>
        <w:rPr>
          <w:rFonts w:ascii="Simplified Arabic" w:hAnsi="Simplified Arabic" w:cs="Simplified Arabic"/>
          <w:b/>
          <w:bCs/>
          <w:sz w:val="32"/>
          <w:szCs w:val="32"/>
          <w:lang w:bidi="ar-IQ"/>
        </w:rPr>
      </w:pPr>
      <w:r>
        <w:rPr>
          <w:rFonts w:ascii="Simplified Arabic" w:hAnsi="Simplified Arabic" w:cs="Simplified Arabic"/>
          <w:sz w:val="28"/>
          <w:szCs w:val="28"/>
          <w:rtl/>
          <w:lang w:bidi="ar-IQ"/>
        </w:rPr>
        <w:t>أبحاث في التنمية المكانية والسكان في العراق ( كتاب منضد ستقوم دار البصائر بطبعه في بيروت).</w:t>
      </w:r>
    </w:p>
    <w:p w:rsidR="00DF43B9" w:rsidRDefault="00DF43B9" w:rsidP="00DF43B9">
      <w:pPr>
        <w:pStyle w:val="ListParagraph"/>
        <w:numPr>
          <w:ilvl w:val="0"/>
          <w:numId w:val="10"/>
        </w:numPr>
        <w:tabs>
          <w:tab w:val="clear" w:pos="720"/>
          <w:tab w:val="num" w:pos="793"/>
        </w:tabs>
        <w:ind w:left="651"/>
        <w:rPr>
          <w:rFonts w:ascii="Simplified Arabic" w:hAnsi="Simplified Arabic" w:cs="Simplified Arabic"/>
          <w:sz w:val="28"/>
          <w:szCs w:val="28"/>
          <w:lang w:bidi="ar-IQ"/>
        </w:rPr>
      </w:pPr>
      <w:r>
        <w:rPr>
          <w:rFonts w:ascii="Simplified Arabic" w:hAnsi="Simplified Arabic" w:cs="Simplified Arabic"/>
          <w:sz w:val="28"/>
          <w:szCs w:val="28"/>
          <w:rtl/>
          <w:lang w:bidi="ar-IQ"/>
        </w:rPr>
        <w:t>جغرافية الأقليات السكانية في العراق ( كتاب منضد سيطبع في دار دجلة بالاردن).</w:t>
      </w:r>
    </w:p>
    <w:p w:rsidR="00DF43B9" w:rsidRDefault="00DF43B9" w:rsidP="00DF43B9">
      <w:pPr>
        <w:pStyle w:val="ListParagraph"/>
        <w:numPr>
          <w:ilvl w:val="0"/>
          <w:numId w:val="10"/>
        </w:numPr>
        <w:tabs>
          <w:tab w:val="clear" w:pos="720"/>
          <w:tab w:val="num" w:pos="793"/>
        </w:tabs>
        <w:ind w:left="651"/>
        <w:rPr>
          <w:rFonts w:ascii="Simplified Arabic" w:hAnsi="Simplified Arabic" w:cs="Simplified Arabic"/>
          <w:sz w:val="28"/>
          <w:szCs w:val="28"/>
          <w:lang w:bidi="ar-IQ"/>
        </w:rPr>
      </w:pPr>
      <w:r>
        <w:rPr>
          <w:rFonts w:ascii="Simplified Arabic" w:hAnsi="Simplified Arabic" w:cs="Simplified Arabic"/>
          <w:sz w:val="28"/>
          <w:szCs w:val="28"/>
          <w:rtl/>
          <w:lang w:bidi="ar-IQ"/>
        </w:rPr>
        <w:t>المفصل في جغرافية السكان،( كتاب منهجي يدرس في الجامعات العراقية) ، مؤسسة الوراق للنشر والتوزيع ، الجزء الاول 2014 ، والجزء الثاني 2015،عمّان- الاردن .</w:t>
      </w:r>
    </w:p>
    <w:p w:rsidR="00DF43B9" w:rsidRDefault="00DF43B9" w:rsidP="00DF43B9">
      <w:pPr>
        <w:pStyle w:val="ListParagraph"/>
        <w:numPr>
          <w:ilvl w:val="0"/>
          <w:numId w:val="10"/>
        </w:numPr>
        <w:tabs>
          <w:tab w:val="clear" w:pos="720"/>
          <w:tab w:val="num" w:pos="793"/>
        </w:tabs>
        <w:ind w:left="651"/>
        <w:rPr>
          <w:rFonts w:ascii="Simplified Arabic" w:hAnsi="Simplified Arabic" w:cs="Simplified Arabic"/>
          <w:sz w:val="28"/>
          <w:szCs w:val="28"/>
          <w:lang w:bidi="ar-IQ"/>
        </w:rPr>
      </w:pPr>
      <w:r>
        <w:rPr>
          <w:rFonts w:ascii="Simplified Arabic" w:hAnsi="Simplified Arabic" w:cs="Simplified Arabic"/>
          <w:sz w:val="28"/>
          <w:szCs w:val="28"/>
          <w:rtl/>
          <w:lang w:bidi="ar-IQ"/>
        </w:rPr>
        <w:t>جغرافية خدمات البنى التحتية في العراق، دار امجد للنشر والتوزيع،عمان، 2015.</w:t>
      </w:r>
    </w:p>
    <w:p w:rsidR="00DF43B9" w:rsidRDefault="00DF43B9" w:rsidP="00DF43B9">
      <w:pPr>
        <w:pStyle w:val="ListParagraph"/>
        <w:numPr>
          <w:ilvl w:val="0"/>
          <w:numId w:val="10"/>
        </w:numPr>
        <w:tabs>
          <w:tab w:val="clear" w:pos="720"/>
          <w:tab w:val="num" w:pos="793"/>
        </w:tabs>
        <w:ind w:left="651"/>
        <w:rPr>
          <w:rFonts w:ascii="Simplified Arabic" w:hAnsi="Simplified Arabic" w:cs="Simplified Arabic"/>
          <w:sz w:val="28"/>
          <w:szCs w:val="28"/>
          <w:lang w:bidi="ar-IQ"/>
        </w:rPr>
      </w:pPr>
      <w:r>
        <w:rPr>
          <w:rFonts w:ascii="Simplified Arabic" w:hAnsi="Simplified Arabic" w:cs="Simplified Arabic"/>
          <w:sz w:val="28"/>
          <w:szCs w:val="28"/>
          <w:rtl/>
          <w:lang w:bidi="ar-IQ"/>
        </w:rPr>
        <w:t>البيروني في التراث العلمي العربي، مجموعة باحثين، اصدار مركز احياء التراث العلمي العربي، جامعة بغداد، 2014.</w:t>
      </w:r>
    </w:p>
    <w:p w:rsidR="00DF43B9" w:rsidRDefault="00DF43B9" w:rsidP="00DF43B9">
      <w:pPr>
        <w:pStyle w:val="ListParagraph"/>
        <w:numPr>
          <w:ilvl w:val="0"/>
          <w:numId w:val="10"/>
        </w:numPr>
        <w:tabs>
          <w:tab w:val="clear" w:pos="720"/>
          <w:tab w:val="num" w:pos="793"/>
        </w:tabs>
        <w:ind w:left="651"/>
        <w:rPr>
          <w:rFonts w:ascii="Simplified Arabic" w:hAnsi="Simplified Arabic" w:cs="Simplified Arabic"/>
          <w:sz w:val="28"/>
          <w:szCs w:val="28"/>
          <w:lang w:bidi="ar-IQ"/>
        </w:rPr>
      </w:pPr>
      <w:r>
        <w:rPr>
          <w:rFonts w:ascii="Simplified Arabic" w:hAnsi="Simplified Arabic" w:cs="Simplified Arabic"/>
          <w:sz w:val="28"/>
          <w:szCs w:val="28"/>
          <w:rtl/>
          <w:lang w:bidi="ar-IQ"/>
        </w:rPr>
        <w:lastRenderedPageBreak/>
        <w:t xml:space="preserve">بغداد منارة التسامح والتعايش السلمي بين الديانات حول الصابئة وديانات اخرى، مجموعة باحثين، اصدار بيت الحكمة ومركز احياء التراث العلمي العربي عام 2011. </w:t>
      </w:r>
    </w:p>
    <w:p w:rsidR="00DF43B9" w:rsidRDefault="00DF43B9" w:rsidP="00DF43B9">
      <w:pPr>
        <w:pStyle w:val="ListParagraph"/>
        <w:numPr>
          <w:ilvl w:val="0"/>
          <w:numId w:val="10"/>
        </w:numPr>
        <w:tabs>
          <w:tab w:val="clear" w:pos="720"/>
          <w:tab w:val="num" w:pos="793"/>
        </w:tabs>
        <w:ind w:left="651"/>
        <w:rPr>
          <w:rFonts w:ascii="Simplified Arabic" w:hAnsi="Simplified Arabic" w:cs="Simplified Arabic"/>
          <w:sz w:val="28"/>
          <w:szCs w:val="28"/>
          <w:lang w:bidi="ar-IQ"/>
        </w:rPr>
      </w:pPr>
      <w:r>
        <w:rPr>
          <w:rFonts w:ascii="Simplified Arabic" w:hAnsi="Simplified Arabic" w:cs="Simplified Arabic"/>
          <w:sz w:val="28"/>
          <w:szCs w:val="28"/>
          <w:rtl/>
          <w:lang w:bidi="ar-IQ"/>
        </w:rPr>
        <w:t>خصائص البنية السكانية لمحافظة كربلاء وابعادها الديموغرافية، منشورات مركز كربلاء للدراسات والبحوث، ( سلسلة دراسات المركز رقم 1 )، دار الوارث للطباعة والنشر، 2014.</w:t>
      </w:r>
    </w:p>
    <w:p w:rsidR="00DF43B9" w:rsidRDefault="00DF43B9" w:rsidP="00DF43B9">
      <w:pPr>
        <w:pStyle w:val="ListParagraph"/>
        <w:numPr>
          <w:ilvl w:val="0"/>
          <w:numId w:val="10"/>
        </w:numPr>
        <w:tabs>
          <w:tab w:val="clear" w:pos="720"/>
          <w:tab w:val="num" w:pos="793"/>
        </w:tabs>
        <w:ind w:left="651"/>
        <w:rPr>
          <w:rFonts w:ascii="Simplified Arabic" w:hAnsi="Simplified Arabic" w:cs="Simplified Arabic"/>
          <w:sz w:val="28"/>
          <w:szCs w:val="28"/>
          <w:lang w:bidi="ar-IQ"/>
        </w:rPr>
      </w:pPr>
      <w:r>
        <w:rPr>
          <w:rFonts w:ascii="Simplified Arabic" w:hAnsi="Simplified Arabic" w:cs="Simplified Arabic"/>
          <w:sz w:val="28"/>
          <w:szCs w:val="28"/>
          <w:rtl/>
          <w:lang w:bidi="ar-IQ"/>
        </w:rPr>
        <w:t>مؤشرات التنمية المستدامة في محافظة كربلاء، سيتولى طبعه مركز كربلاء للدراسات والبحوث.</w:t>
      </w:r>
    </w:p>
    <w:p w:rsidR="00DF43B9" w:rsidRDefault="00DF43B9" w:rsidP="00DF43B9">
      <w:pPr>
        <w:pStyle w:val="ListParagraph"/>
        <w:numPr>
          <w:ilvl w:val="0"/>
          <w:numId w:val="10"/>
        </w:numPr>
        <w:tabs>
          <w:tab w:val="clear" w:pos="720"/>
          <w:tab w:val="num" w:pos="793"/>
        </w:tabs>
        <w:ind w:left="651"/>
        <w:rPr>
          <w:rFonts w:ascii="Simplified Arabic" w:hAnsi="Simplified Arabic" w:cs="Simplified Arabic"/>
          <w:sz w:val="28"/>
          <w:szCs w:val="28"/>
          <w:lang w:bidi="ar-IQ"/>
        </w:rPr>
      </w:pPr>
      <w:r>
        <w:rPr>
          <w:rFonts w:ascii="Simplified Arabic" w:hAnsi="Simplified Arabic" w:cs="Simplified Arabic"/>
          <w:sz w:val="28"/>
          <w:szCs w:val="28"/>
          <w:rtl/>
          <w:lang w:bidi="ar-IQ"/>
        </w:rPr>
        <w:t>دراسات سكانية في الجغرافيا وعلم الديموغرافيا : العراق إنموذجاً، كتاب تم إنجازه، مطبوع على الحاسبة وسيقدم الى الطبع والنشر قريباً.</w:t>
      </w:r>
    </w:p>
    <w:p w:rsidR="00DF43B9" w:rsidRDefault="00DF43B9" w:rsidP="00DF43B9">
      <w:pPr>
        <w:jc w:val="lowKashida"/>
        <w:rPr>
          <w:color w:val="000000"/>
        </w:rPr>
      </w:pPr>
    </w:p>
    <w:p w:rsidR="00DF43B9" w:rsidRDefault="00DF43B9" w:rsidP="00DF43B9">
      <w:pPr>
        <w:jc w:val="lowKashida"/>
        <w:rPr>
          <w:color w:val="000000"/>
        </w:rPr>
      </w:pPr>
    </w:p>
    <w:p w:rsidR="00DF43B9" w:rsidRDefault="00DF43B9" w:rsidP="00DF43B9">
      <w:pPr>
        <w:jc w:val="lowKashida"/>
        <w:rPr>
          <w:color w:val="000000"/>
          <w:rtl/>
        </w:rPr>
      </w:pPr>
    </w:p>
    <w:p w:rsidR="00DF43B9" w:rsidRDefault="00DF43B9" w:rsidP="00DF43B9">
      <w:pPr>
        <w:jc w:val="lowKashida"/>
        <w:rPr>
          <w:color w:val="000000"/>
          <w:rtl/>
        </w:rPr>
      </w:pPr>
    </w:p>
    <w:p w:rsidR="00DF43B9" w:rsidRDefault="00DF43B9" w:rsidP="00DF43B9">
      <w:pPr>
        <w:jc w:val="lowKashida"/>
        <w:rPr>
          <w:color w:val="000000"/>
          <w:rtl/>
        </w:rPr>
      </w:pPr>
    </w:p>
    <w:p w:rsidR="00DF43B9" w:rsidRDefault="00DF43B9" w:rsidP="00DF43B9">
      <w:pPr>
        <w:jc w:val="lowKashida"/>
        <w:rPr>
          <w:color w:val="000000"/>
          <w:rtl/>
        </w:rPr>
      </w:pPr>
    </w:p>
    <w:p w:rsidR="00DF43B9" w:rsidRDefault="00DF43B9" w:rsidP="00DF43B9">
      <w:pPr>
        <w:jc w:val="lowKashida"/>
        <w:rPr>
          <w:color w:val="000000"/>
          <w:rtl/>
        </w:rPr>
      </w:pPr>
    </w:p>
    <w:p w:rsidR="00DF43B9" w:rsidRDefault="00DF43B9" w:rsidP="00DF43B9">
      <w:pPr>
        <w:jc w:val="lowKashida"/>
        <w:rPr>
          <w:color w:val="000000"/>
          <w:rtl/>
        </w:rPr>
      </w:pPr>
    </w:p>
    <w:p w:rsidR="00DF43B9" w:rsidRDefault="00DF43B9" w:rsidP="00DF43B9">
      <w:pPr>
        <w:jc w:val="lowKashida"/>
        <w:rPr>
          <w:color w:val="000000"/>
          <w:rtl/>
        </w:rPr>
      </w:pPr>
    </w:p>
    <w:p w:rsidR="00DF43B9" w:rsidRDefault="00DF43B9" w:rsidP="00DF43B9">
      <w:pPr>
        <w:jc w:val="lowKashida"/>
        <w:rPr>
          <w:color w:val="000000"/>
          <w:rtl/>
        </w:rPr>
      </w:pPr>
    </w:p>
    <w:p w:rsidR="00DF43B9" w:rsidRDefault="00DF43B9" w:rsidP="00DF43B9">
      <w:pPr>
        <w:jc w:val="lowKashida"/>
        <w:rPr>
          <w:color w:val="000000"/>
          <w:rtl/>
        </w:rPr>
      </w:pPr>
    </w:p>
    <w:p w:rsidR="00DF43B9" w:rsidRDefault="00DF43B9" w:rsidP="00DF43B9">
      <w:pPr>
        <w:jc w:val="lowKashida"/>
        <w:rPr>
          <w:color w:val="000000"/>
          <w:rtl/>
        </w:rPr>
      </w:pPr>
    </w:p>
    <w:p w:rsidR="00DF43B9" w:rsidRDefault="00DF43B9" w:rsidP="00DF43B9">
      <w:pPr>
        <w:jc w:val="lowKashida"/>
        <w:rPr>
          <w:color w:val="000000"/>
          <w:rtl/>
        </w:rPr>
      </w:pPr>
    </w:p>
    <w:p w:rsidR="00DF43B9" w:rsidRDefault="00DF43B9" w:rsidP="00DF43B9">
      <w:pPr>
        <w:jc w:val="lowKashida"/>
        <w:rPr>
          <w:color w:val="000000"/>
          <w:rtl/>
          <w:lang w:bidi="ar-IQ"/>
        </w:rPr>
      </w:pPr>
    </w:p>
    <w:p w:rsidR="00DF43B9" w:rsidRDefault="00DF43B9" w:rsidP="00DF43B9">
      <w:pPr>
        <w:jc w:val="lowKashida"/>
        <w:rPr>
          <w:color w:val="000000"/>
          <w:rtl/>
          <w:lang w:bidi="ar-IQ"/>
        </w:rPr>
      </w:pPr>
    </w:p>
    <w:p w:rsidR="00DF43B9" w:rsidRDefault="00DF43B9" w:rsidP="00DF43B9">
      <w:pPr>
        <w:jc w:val="lowKashida"/>
        <w:rPr>
          <w:color w:val="000000"/>
          <w:rtl/>
          <w:lang w:bidi="ar-IQ"/>
        </w:rPr>
      </w:pPr>
    </w:p>
    <w:p w:rsidR="00DF43B9" w:rsidRDefault="00DF43B9" w:rsidP="00DF43B9">
      <w:pPr>
        <w:jc w:val="lowKashida"/>
        <w:rPr>
          <w:color w:val="000000"/>
          <w:rtl/>
          <w:lang w:bidi="ar-IQ"/>
        </w:rPr>
      </w:pPr>
    </w:p>
    <w:p w:rsidR="00DF43B9" w:rsidRDefault="00DF43B9" w:rsidP="00DF43B9">
      <w:pPr>
        <w:jc w:val="lowKashida"/>
        <w:rPr>
          <w:color w:val="000000"/>
          <w:rtl/>
          <w:lang w:bidi="ar-IQ"/>
        </w:rPr>
      </w:pPr>
    </w:p>
    <w:p w:rsidR="00DF43B9" w:rsidRDefault="00DF43B9" w:rsidP="00DF43B9">
      <w:pPr>
        <w:jc w:val="lowKashida"/>
        <w:rPr>
          <w:b/>
          <w:bCs/>
          <w:color w:val="000000"/>
          <w:sz w:val="28"/>
          <w:szCs w:val="28"/>
          <w:rtl/>
          <w:lang w:bidi="ar-IQ"/>
        </w:rPr>
      </w:pPr>
      <w:r>
        <w:rPr>
          <w:b/>
          <w:bCs/>
          <w:color w:val="000000"/>
          <w:sz w:val="28"/>
          <w:szCs w:val="28"/>
          <w:rtl/>
          <w:lang w:bidi="ar-IQ"/>
        </w:rPr>
        <w:lastRenderedPageBreak/>
        <w:t xml:space="preserve">ملاحظة : يرجى وضع هذا التعريف في الغلاف الخلفي للكتاب </w:t>
      </w:r>
    </w:p>
    <w:p w:rsidR="00DF43B9" w:rsidRDefault="00DF43B9" w:rsidP="00DF43B9">
      <w:pPr>
        <w:jc w:val="lowKashida"/>
        <w:rPr>
          <w:b/>
          <w:bCs/>
          <w:color w:val="000000"/>
          <w:sz w:val="28"/>
          <w:szCs w:val="28"/>
          <w:rtl/>
          <w:lang w:bidi="ar-IQ"/>
        </w:rPr>
      </w:pPr>
    </w:p>
    <w:p w:rsidR="00DF43B9" w:rsidRDefault="00DF43B9" w:rsidP="00DF43B9">
      <w:pPr>
        <w:pStyle w:val="Titile3"/>
        <w:jc w:val="left"/>
        <w:rPr>
          <w:rFonts w:cs="Simplified Arabic"/>
          <w:sz w:val="24"/>
          <w:szCs w:val="24"/>
          <w:rtl/>
          <w:lang w:bidi="ar-IQ"/>
        </w:rPr>
      </w:pPr>
      <w:r>
        <w:rPr>
          <w:rFonts w:cs="Simplified Arabic"/>
          <w:sz w:val="24"/>
          <w:szCs w:val="24"/>
          <w:rtl/>
          <w:lang w:bidi="ar-IQ"/>
        </w:rPr>
        <w:t>المؤلف في سطور</w:t>
      </w:r>
      <w:r>
        <w:rPr>
          <w:lang w:bidi="ar-IQ"/>
        </w:rPr>
        <w:t xml:space="preserve">  </w:t>
      </w:r>
      <w:r>
        <w:rPr>
          <w:noProof/>
          <w:lang w:eastAsia="en-US"/>
        </w:rPr>
        <w:drawing>
          <wp:inline distT="0" distB="0" distL="0" distR="0">
            <wp:extent cx="1076325" cy="1438275"/>
            <wp:effectExtent l="0" t="0" r="0" b="0"/>
            <wp:docPr id="1" name="Picture 1" descr="صورة دكتور عبا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صورة دكتور عباس"/>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6325" cy="1438275"/>
                    </a:xfrm>
                    <a:prstGeom prst="rect">
                      <a:avLst/>
                    </a:prstGeom>
                    <a:noFill/>
                    <a:ln>
                      <a:noFill/>
                    </a:ln>
                  </pic:spPr>
                </pic:pic>
              </a:graphicData>
            </a:graphic>
          </wp:inline>
        </w:drawing>
      </w:r>
      <w:r>
        <w:rPr>
          <w:lang w:bidi="ar-IQ"/>
        </w:rPr>
        <w:t xml:space="preserve">                              </w:t>
      </w:r>
    </w:p>
    <w:p w:rsidR="00DF43B9" w:rsidRDefault="00DF43B9" w:rsidP="00DF43B9">
      <w:pPr>
        <w:numPr>
          <w:ilvl w:val="0"/>
          <w:numId w:val="11"/>
        </w:numPr>
        <w:spacing w:after="0" w:line="204" w:lineRule="auto"/>
        <w:ind w:left="714" w:right="993" w:hanging="357"/>
        <w:jc w:val="both"/>
        <w:rPr>
          <w:rFonts w:ascii="ae_Arab" w:hAnsi="ae_Arab" w:cs="Simplified Arabic"/>
          <w:sz w:val="24"/>
          <w:szCs w:val="24"/>
          <w:rtl/>
          <w:lang w:bidi="ar-IQ"/>
        </w:rPr>
      </w:pPr>
      <w:r>
        <w:rPr>
          <w:rFonts w:ascii="ae_Arab" w:hAnsi="ae_Arab"/>
          <w:sz w:val="24"/>
          <w:szCs w:val="24"/>
          <w:rtl/>
          <w:lang w:bidi="ar-IQ"/>
        </w:rPr>
        <w:t>ولد في بغداد وتخرج من جامعة بغداد وحصل على شهادة الماجستير والدكتوراه من جامعة القاهرة وحصل على دبلوم عام في علم الديموغرافيا من المركز الديموغرافي التابع للامم المتحدة بالقاهرة عام 1973.</w:t>
      </w:r>
    </w:p>
    <w:p w:rsidR="00DF43B9" w:rsidRDefault="00DF43B9" w:rsidP="00DF43B9">
      <w:pPr>
        <w:numPr>
          <w:ilvl w:val="0"/>
          <w:numId w:val="11"/>
        </w:numPr>
        <w:spacing w:after="0" w:line="204" w:lineRule="auto"/>
        <w:ind w:left="714" w:right="993" w:hanging="357"/>
        <w:jc w:val="both"/>
        <w:rPr>
          <w:rFonts w:ascii="ae_Arab" w:hAnsi="ae_Arab"/>
          <w:sz w:val="24"/>
          <w:szCs w:val="24"/>
          <w:lang w:bidi="ar-IQ"/>
        </w:rPr>
      </w:pPr>
      <w:r>
        <w:rPr>
          <w:rFonts w:ascii="ae_Arab" w:hAnsi="ae_Arab"/>
          <w:sz w:val="24"/>
          <w:szCs w:val="24"/>
          <w:rtl/>
          <w:lang w:bidi="ar-IQ"/>
        </w:rPr>
        <w:t>تعين بجامعة بغداد في 30/4/1975 وعمل منذ 11/8/1991 استاذا فيها ويعمل حالياً في مركز احياء التراث العلمي العربي بجامعة بغداد .</w:t>
      </w:r>
    </w:p>
    <w:p w:rsidR="00DF43B9" w:rsidRDefault="00DF43B9" w:rsidP="00DF43B9">
      <w:pPr>
        <w:numPr>
          <w:ilvl w:val="0"/>
          <w:numId w:val="11"/>
        </w:numPr>
        <w:spacing w:after="0" w:line="204" w:lineRule="auto"/>
        <w:ind w:left="714" w:right="993" w:hanging="357"/>
        <w:jc w:val="both"/>
        <w:rPr>
          <w:rFonts w:ascii="ae_Arab" w:hAnsi="ae_Arab"/>
          <w:sz w:val="24"/>
          <w:szCs w:val="24"/>
          <w:lang w:bidi="ar-IQ"/>
        </w:rPr>
      </w:pPr>
      <w:r>
        <w:rPr>
          <w:rFonts w:ascii="ae_Arab" w:hAnsi="ae_Arab"/>
          <w:sz w:val="24"/>
          <w:szCs w:val="24"/>
          <w:rtl/>
          <w:lang w:bidi="ar-IQ"/>
        </w:rPr>
        <w:t>ساهم بابحاث باكثر من 27 ندوة ومؤتمر علمي داخل القطر وقبلت له بحوث في مؤتمرات خارج القطر.</w:t>
      </w:r>
    </w:p>
    <w:p w:rsidR="00DF43B9" w:rsidRDefault="00DF43B9" w:rsidP="00DF43B9">
      <w:pPr>
        <w:numPr>
          <w:ilvl w:val="0"/>
          <w:numId w:val="11"/>
        </w:numPr>
        <w:spacing w:after="0" w:line="204" w:lineRule="auto"/>
        <w:ind w:left="714" w:right="993" w:hanging="357"/>
        <w:jc w:val="both"/>
        <w:rPr>
          <w:rFonts w:ascii="ae_Arab" w:hAnsi="ae_Arab"/>
          <w:sz w:val="24"/>
          <w:szCs w:val="24"/>
          <w:lang w:bidi="ar-IQ"/>
        </w:rPr>
      </w:pPr>
      <w:r>
        <w:rPr>
          <w:rFonts w:ascii="ae_Arab" w:hAnsi="ae_Arab"/>
          <w:sz w:val="24"/>
          <w:szCs w:val="24"/>
          <w:rtl/>
          <w:lang w:bidi="ar-IQ"/>
        </w:rPr>
        <w:t>الف 35 كتابا نشرت في بغداد وبيروت وصنعاء و الكويت والقاهرة وعمان</w:t>
      </w:r>
    </w:p>
    <w:p w:rsidR="00DF43B9" w:rsidRDefault="00DF43B9" w:rsidP="00DF43B9">
      <w:pPr>
        <w:numPr>
          <w:ilvl w:val="0"/>
          <w:numId w:val="11"/>
        </w:numPr>
        <w:spacing w:after="0" w:line="204" w:lineRule="auto"/>
        <w:ind w:left="714" w:right="993" w:hanging="357"/>
        <w:jc w:val="both"/>
        <w:rPr>
          <w:rFonts w:ascii="ae_Arab" w:hAnsi="ae_Arab"/>
          <w:sz w:val="24"/>
          <w:szCs w:val="24"/>
          <w:lang w:bidi="ar-IQ"/>
        </w:rPr>
      </w:pPr>
      <w:r>
        <w:rPr>
          <w:rFonts w:ascii="ae_Arab" w:hAnsi="ae_Arab"/>
          <w:sz w:val="24"/>
          <w:szCs w:val="24"/>
          <w:rtl/>
          <w:lang w:bidi="ar-IQ"/>
        </w:rPr>
        <w:t>كتب 135 بحثا اكاديميا نشر الكثير منها خارج العراق.</w:t>
      </w:r>
    </w:p>
    <w:p w:rsidR="00DF43B9" w:rsidRDefault="00DF43B9" w:rsidP="00DF43B9">
      <w:pPr>
        <w:numPr>
          <w:ilvl w:val="0"/>
          <w:numId w:val="11"/>
        </w:numPr>
        <w:spacing w:after="0" w:line="204" w:lineRule="auto"/>
        <w:ind w:left="714" w:right="993" w:hanging="357"/>
        <w:jc w:val="both"/>
        <w:rPr>
          <w:rFonts w:ascii="ae_Arab" w:hAnsi="ae_Arab"/>
          <w:sz w:val="24"/>
          <w:szCs w:val="24"/>
          <w:lang w:bidi="ar-IQ"/>
        </w:rPr>
      </w:pPr>
      <w:r>
        <w:rPr>
          <w:rFonts w:ascii="ae_Arab" w:hAnsi="ae_Arab"/>
          <w:sz w:val="24"/>
          <w:szCs w:val="24"/>
          <w:rtl/>
          <w:lang w:bidi="ar-IQ"/>
        </w:rPr>
        <w:t>كتب 8</w:t>
      </w:r>
      <w:r>
        <w:rPr>
          <w:rFonts w:ascii="ae_Arab" w:hAnsi="ae_Arab" w:hint="cs"/>
          <w:sz w:val="24"/>
          <w:szCs w:val="24"/>
          <w:rtl/>
          <w:lang w:bidi="ar-IQ"/>
        </w:rPr>
        <w:t>7</w:t>
      </w:r>
      <w:bookmarkStart w:id="0" w:name="_GoBack"/>
      <w:bookmarkEnd w:id="0"/>
      <w:r>
        <w:rPr>
          <w:rFonts w:ascii="ae_Arab" w:hAnsi="ae_Arab"/>
          <w:sz w:val="24"/>
          <w:szCs w:val="24"/>
          <w:rtl/>
          <w:lang w:bidi="ar-IQ"/>
        </w:rPr>
        <w:t xml:space="preserve"> مقالة ادبية وتاريخية وجغرافية نشرت في الصحف والمجلات العراقية والعربية. 0</w:t>
      </w:r>
    </w:p>
    <w:p w:rsidR="00DF43B9" w:rsidRDefault="00DF43B9" w:rsidP="00DF43B9">
      <w:pPr>
        <w:numPr>
          <w:ilvl w:val="0"/>
          <w:numId w:val="11"/>
        </w:numPr>
        <w:spacing w:after="0" w:line="204" w:lineRule="auto"/>
        <w:ind w:left="714" w:right="993" w:hanging="357"/>
        <w:jc w:val="both"/>
        <w:rPr>
          <w:rFonts w:ascii="ae_Arab" w:hAnsi="ae_Arab"/>
          <w:sz w:val="24"/>
          <w:szCs w:val="24"/>
          <w:lang w:bidi="ar-IQ"/>
        </w:rPr>
      </w:pPr>
      <w:r>
        <w:rPr>
          <w:rFonts w:ascii="ae_Arab" w:hAnsi="ae_Arab"/>
          <w:sz w:val="24"/>
          <w:szCs w:val="24"/>
          <w:rtl/>
          <w:lang w:bidi="ar-IQ"/>
        </w:rPr>
        <w:t xml:space="preserve">اشرف على 11رسالة ماجستير و14 اطروحة دكتوراه وناقش 60 رسالة. </w:t>
      </w:r>
    </w:p>
    <w:p w:rsidR="00DF43B9" w:rsidRDefault="00DF43B9" w:rsidP="00DF43B9">
      <w:pPr>
        <w:numPr>
          <w:ilvl w:val="0"/>
          <w:numId w:val="11"/>
        </w:numPr>
        <w:spacing w:after="0" w:line="204" w:lineRule="auto"/>
        <w:ind w:left="714" w:right="993" w:hanging="357"/>
        <w:jc w:val="both"/>
        <w:rPr>
          <w:rFonts w:ascii="ae_Arab" w:hAnsi="ae_Arab"/>
          <w:sz w:val="24"/>
          <w:szCs w:val="24"/>
          <w:lang w:bidi="ar-IQ"/>
        </w:rPr>
      </w:pPr>
      <w:r>
        <w:rPr>
          <w:rFonts w:ascii="ae_Arab" w:hAnsi="ae_Arab"/>
          <w:sz w:val="24"/>
          <w:szCs w:val="24"/>
          <w:rtl/>
          <w:lang w:bidi="ar-IQ"/>
        </w:rPr>
        <w:t>عين رئيسا للجنة صلاحية التدريس بجامعة بغداد.</w:t>
      </w:r>
    </w:p>
    <w:p w:rsidR="00DF43B9" w:rsidRDefault="00DF43B9" w:rsidP="00DF43B9">
      <w:pPr>
        <w:numPr>
          <w:ilvl w:val="0"/>
          <w:numId w:val="11"/>
        </w:numPr>
        <w:spacing w:after="0" w:line="204" w:lineRule="auto"/>
        <w:ind w:left="714" w:right="993" w:hanging="357"/>
        <w:jc w:val="both"/>
        <w:rPr>
          <w:rFonts w:ascii="ae_Arab" w:hAnsi="ae_Arab"/>
          <w:sz w:val="24"/>
          <w:szCs w:val="24"/>
          <w:lang w:bidi="ar-IQ"/>
        </w:rPr>
      </w:pPr>
      <w:r>
        <w:rPr>
          <w:rFonts w:ascii="ae_Arab" w:hAnsi="ae_Arab"/>
          <w:sz w:val="24"/>
          <w:szCs w:val="24"/>
          <w:rtl/>
          <w:lang w:bidi="ar-IQ"/>
        </w:rPr>
        <w:t>عضوا في مناهج الجغرافيا بوزارة التربية.</w:t>
      </w:r>
    </w:p>
    <w:p w:rsidR="00DF43B9" w:rsidRDefault="00DF43B9" w:rsidP="00DF43B9">
      <w:pPr>
        <w:numPr>
          <w:ilvl w:val="0"/>
          <w:numId w:val="11"/>
        </w:numPr>
        <w:spacing w:after="0" w:line="204" w:lineRule="auto"/>
        <w:ind w:left="714" w:right="993" w:hanging="357"/>
        <w:jc w:val="both"/>
        <w:rPr>
          <w:rFonts w:ascii="ae_Arab" w:hAnsi="ae_Arab"/>
          <w:sz w:val="24"/>
          <w:szCs w:val="24"/>
          <w:lang w:bidi="ar-IQ"/>
        </w:rPr>
      </w:pPr>
      <w:r>
        <w:rPr>
          <w:rFonts w:ascii="ae_Arab" w:hAnsi="ae_Arab"/>
          <w:sz w:val="24"/>
          <w:szCs w:val="24"/>
          <w:rtl/>
          <w:lang w:bidi="ar-IQ"/>
        </w:rPr>
        <w:t>الأستاذ الأول على جامعة بغداد لعام 2011، ونال وسام التميز العلمي، ووسام الاساتذة الرواد عام 2013</w:t>
      </w:r>
    </w:p>
    <w:p w:rsidR="00DF43B9" w:rsidRDefault="00DF43B9" w:rsidP="00DF43B9">
      <w:pPr>
        <w:numPr>
          <w:ilvl w:val="0"/>
          <w:numId w:val="11"/>
        </w:numPr>
        <w:spacing w:after="0" w:line="204" w:lineRule="auto"/>
        <w:ind w:left="714" w:right="993" w:hanging="357"/>
        <w:jc w:val="both"/>
        <w:rPr>
          <w:rFonts w:ascii="ae_Arab" w:hAnsi="ae_Arab"/>
          <w:sz w:val="24"/>
          <w:szCs w:val="24"/>
          <w:lang w:bidi="ar-IQ"/>
        </w:rPr>
      </w:pPr>
      <w:r>
        <w:rPr>
          <w:rFonts w:ascii="ae_Arab" w:hAnsi="ae_Arab"/>
          <w:sz w:val="24"/>
          <w:szCs w:val="24"/>
          <w:rtl/>
          <w:lang w:bidi="ar-IQ"/>
        </w:rPr>
        <w:t>فاز بجائزة تاري لعام 2011 من المعهد الأمريكي للأبحاث الأكاديمة في العراق</w:t>
      </w:r>
    </w:p>
    <w:p w:rsidR="00DF43B9" w:rsidRDefault="00DF43B9" w:rsidP="00DF43B9">
      <w:pPr>
        <w:numPr>
          <w:ilvl w:val="0"/>
          <w:numId w:val="11"/>
        </w:numPr>
        <w:spacing w:after="0" w:line="204" w:lineRule="auto"/>
        <w:ind w:left="714" w:right="993" w:hanging="357"/>
        <w:jc w:val="both"/>
        <w:rPr>
          <w:rFonts w:ascii="ae_Arab" w:hAnsi="ae_Arab"/>
          <w:sz w:val="24"/>
          <w:szCs w:val="24"/>
          <w:lang w:bidi="ar-IQ"/>
        </w:rPr>
      </w:pPr>
      <w:r>
        <w:rPr>
          <w:rFonts w:ascii="ae_Arab" w:hAnsi="ae_Arab"/>
          <w:sz w:val="24"/>
          <w:szCs w:val="24"/>
          <w:rtl/>
          <w:lang w:bidi="ar-IQ"/>
        </w:rPr>
        <w:t xml:space="preserve">عضو اللجنة الوطنية للسياسات السكانية في العراق(ومقرها وزارة التخطيط)   </w:t>
      </w:r>
    </w:p>
    <w:p w:rsidR="00DF43B9" w:rsidRDefault="00DF43B9" w:rsidP="00DF43B9">
      <w:pPr>
        <w:jc w:val="lowKashida"/>
        <w:rPr>
          <w:rFonts w:ascii="Times New Roman" w:hAnsi="Times New Roman"/>
          <w:color w:val="000000"/>
          <w:sz w:val="28"/>
          <w:szCs w:val="28"/>
        </w:rPr>
      </w:pPr>
    </w:p>
    <w:p w:rsidR="00DF43B9" w:rsidRDefault="00DF43B9" w:rsidP="00DF43B9">
      <w:pPr>
        <w:tabs>
          <w:tab w:val="num" w:pos="793"/>
        </w:tabs>
        <w:rPr>
          <w:rFonts w:ascii="Simplified Arabic" w:hAnsi="Simplified Arabic" w:cs="Simplified Arabic"/>
          <w:b/>
          <w:bCs/>
          <w:sz w:val="32"/>
          <w:szCs w:val="32"/>
          <w:lang w:bidi="ar-IQ"/>
        </w:rPr>
      </w:pPr>
    </w:p>
    <w:p w:rsidR="00DF43B9" w:rsidRPr="00DF43B9" w:rsidRDefault="00DF43B9" w:rsidP="00DF43B9">
      <w:pPr>
        <w:pStyle w:val="ListParagraph"/>
        <w:ind w:left="651"/>
        <w:rPr>
          <w:rFonts w:ascii="Simplified Arabic" w:hAnsi="Simplified Arabic" w:cs="Simplified Arabic"/>
          <w:sz w:val="28"/>
          <w:szCs w:val="28"/>
          <w:lang w:bidi="ar-IQ"/>
        </w:rPr>
      </w:pPr>
    </w:p>
    <w:sectPr w:rsidR="00DF43B9" w:rsidRPr="00DF43B9" w:rsidSect="001A5D57">
      <w:footerReference w:type="default" r:id="rId10"/>
      <w:pgSz w:w="11906" w:h="16838"/>
      <w:pgMar w:top="1440" w:right="1800" w:bottom="1440" w:left="1800" w:header="708" w:footer="708" w:gutter="0"/>
      <w:pgNumType w:start="3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D95" w:rsidRDefault="00014D95" w:rsidP="0026796A">
      <w:pPr>
        <w:spacing w:after="0" w:line="240" w:lineRule="auto"/>
      </w:pPr>
      <w:r>
        <w:separator/>
      </w:r>
    </w:p>
  </w:endnote>
  <w:endnote w:type="continuationSeparator" w:id="0">
    <w:p w:rsidR="00014D95" w:rsidRDefault="00014D95" w:rsidP="00267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coType Naskh Special">
    <w:altName w:val="Times New Roman"/>
    <w:charset w:val="B2"/>
    <w:family w:val="auto"/>
    <w:pitch w:val="variable"/>
    <w:sig w:usb0="00002000"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ae_Arab">
    <w:altName w:val="Times New Roman"/>
    <w:charset w:val="00"/>
    <w:family w:val="roman"/>
    <w:pitch w:val="variable"/>
    <w:sig w:usb0="00000000" w:usb1="C000204A"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798243"/>
      <w:docPartObj>
        <w:docPartGallery w:val="Page Numbers (Bottom of Page)"/>
        <w:docPartUnique/>
      </w:docPartObj>
    </w:sdtPr>
    <w:sdtEndPr/>
    <w:sdtContent>
      <w:p w:rsidR="00C211A6" w:rsidRDefault="0051695E">
        <w:pPr>
          <w:pStyle w:val="Footer"/>
          <w:jc w:val="center"/>
        </w:pPr>
        <w:r>
          <w:fldChar w:fldCharType="begin"/>
        </w:r>
        <w:r>
          <w:instrText xml:space="preserve"> PAGE   \* MERGEFORMAT </w:instrText>
        </w:r>
        <w:r>
          <w:fldChar w:fldCharType="separate"/>
        </w:r>
        <w:r w:rsidR="00DF43B9">
          <w:rPr>
            <w:noProof/>
            <w:rtl/>
          </w:rPr>
          <w:t>334</w:t>
        </w:r>
        <w:r>
          <w:rPr>
            <w:noProof/>
          </w:rPr>
          <w:fldChar w:fldCharType="end"/>
        </w:r>
      </w:p>
    </w:sdtContent>
  </w:sdt>
  <w:p w:rsidR="00F36ABB" w:rsidRDefault="00F36ABB" w:rsidP="0024419E">
    <w:pPr>
      <w:pStyle w:val="Footer"/>
      <w:jc w:val="center"/>
      <w:rPr>
        <w:lang w:bidi="ar-IQ"/>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D95" w:rsidRDefault="00014D95" w:rsidP="0026796A">
      <w:pPr>
        <w:spacing w:after="0" w:line="240" w:lineRule="auto"/>
      </w:pPr>
      <w:r>
        <w:separator/>
      </w:r>
    </w:p>
  </w:footnote>
  <w:footnote w:type="continuationSeparator" w:id="0">
    <w:p w:rsidR="00014D95" w:rsidRDefault="00014D95" w:rsidP="002679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65BDE"/>
    <w:multiLevelType w:val="hybridMultilevel"/>
    <w:tmpl w:val="528A0E4E"/>
    <w:lvl w:ilvl="0" w:tplc="ECBA45FC">
      <w:start w:val="388"/>
      <w:numFmt w:val="bullet"/>
      <w:lvlText w:val=""/>
      <w:lvlJc w:val="left"/>
      <w:pPr>
        <w:tabs>
          <w:tab w:val="num" w:pos="720"/>
        </w:tabs>
        <w:ind w:left="720" w:hanging="360"/>
      </w:pPr>
      <w:rPr>
        <w:rFonts w:ascii="Symbol" w:eastAsia="Times New Roman" w:hAnsi="Symbol" w:cs="Arabic Transparent"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E5160A0"/>
    <w:multiLevelType w:val="hybridMultilevel"/>
    <w:tmpl w:val="50CC3C6E"/>
    <w:lvl w:ilvl="0" w:tplc="0409000F">
      <w:start w:val="1"/>
      <w:numFmt w:val="decimal"/>
      <w:lvlText w:val="%1."/>
      <w:lvlJc w:val="left"/>
      <w:pPr>
        <w:tabs>
          <w:tab w:val="num" w:pos="720"/>
        </w:tabs>
        <w:ind w:left="720" w:hanging="360"/>
      </w:pPr>
      <w:rPr>
        <w:rFonts w:hint="default"/>
      </w:rPr>
    </w:lvl>
    <w:lvl w:ilvl="1" w:tplc="DBAA908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7753748"/>
    <w:multiLevelType w:val="hybridMultilevel"/>
    <w:tmpl w:val="71D0C4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6EA4182"/>
    <w:multiLevelType w:val="hybridMultilevel"/>
    <w:tmpl w:val="D3A864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1276E24"/>
    <w:multiLevelType w:val="hybridMultilevel"/>
    <w:tmpl w:val="FC8C0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87E7F53"/>
    <w:multiLevelType w:val="hybridMultilevel"/>
    <w:tmpl w:val="7456728C"/>
    <w:lvl w:ilvl="0" w:tplc="49BAF7E0">
      <w:start w:val="1"/>
      <w:numFmt w:val="arabicAlpha"/>
      <w:lvlText w:val="%1."/>
      <w:lvlJc w:val="left"/>
      <w:pPr>
        <w:tabs>
          <w:tab w:val="num" w:pos="720"/>
        </w:tabs>
        <w:ind w:left="720" w:hanging="360"/>
      </w:pPr>
      <w:rPr>
        <w:rFonts w:hint="default"/>
      </w:rPr>
    </w:lvl>
    <w:lvl w:ilvl="1" w:tplc="65DC0CB0">
      <w:start w:val="43"/>
      <w:numFmt w:val="bullet"/>
      <w:lvlText w:val="-"/>
      <w:lvlJc w:val="left"/>
      <w:pPr>
        <w:tabs>
          <w:tab w:val="num" w:pos="1440"/>
        </w:tabs>
        <w:ind w:left="1440" w:hanging="360"/>
      </w:pPr>
      <w:rPr>
        <w:rFonts w:ascii="Times New Roman" w:eastAsia="Times New Roman" w:hAnsi="Times New Roman" w:cs="Simplified Arabic" w:hint="default"/>
      </w:rPr>
    </w:lvl>
    <w:lvl w:ilvl="2" w:tplc="D2DE12CE">
      <w:start w:val="1"/>
      <w:numFmt w:val="decimal"/>
      <w:lvlText w:val="%3."/>
      <w:lvlJc w:val="left"/>
      <w:pPr>
        <w:tabs>
          <w:tab w:val="num" w:pos="2340"/>
        </w:tabs>
        <w:ind w:left="2340" w:hanging="360"/>
      </w:pPr>
      <w:rPr>
        <w:rFonts w:hint="default"/>
      </w:rPr>
    </w:lvl>
    <w:lvl w:ilvl="3" w:tplc="9BBC1E5E">
      <w:start w:val="58"/>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2"/>
  </w:num>
  <w:num w:numId="4">
    <w:abstractNumId w:val="1"/>
  </w:num>
  <w:num w:numId="5">
    <w:abstractNumId w:val="4"/>
  </w:num>
  <w:num w:numId="6">
    <w:abstractNumId w:val="5"/>
    <w:lvlOverride w:ilvl="0">
      <w:startOverride w:val="1"/>
    </w:lvlOverride>
    <w:lvlOverride w:ilvl="1"/>
    <w:lvlOverride w:ilvl="2">
      <w:startOverride w:val="1"/>
    </w:lvlOverride>
    <w:lvlOverride w:ilvl="3">
      <w:startOverride w:val="5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E388E"/>
    <w:rsid w:val="00003E33"/>
    <w:rsid w:val="000053FC"/>
    <w:rsid w:val="00014D95"/>
    <w:rsid w:val="00022B4F"/>
    <w:rsid w:val="000A1F94"/>
    <w:rsid w:val="000A7B30"/>
    <w:rsid w:val="000D0960"/>
    <w:rsid w:val="000F1241"/>
    <w:rsid w:val="00133B4C"/>
    <w:rsid w:val="0016165B"/>
    <w:rsid w:val="00163785"/>
    <w:rsid w:val="00166F56"/>
    <w:rsid w:val="00182C3D"/>
    <w:rsid w:val="001833FE"/>
    <w:rsid w:val="0018799F"/>
    <w:rsid w:val="001A5D57"/>
    <w:rsid w:val="001D7923"/>
    <w:rsid w:val="00205AD6"/>
    <w:rsid w:val="00226782"/>
    <w:rsid w:val="002306DF"/>
    <w:rsid w:val="00240584"/>
    <w:rsid w:val="0024419E"/>
    <w:rsid w:val="00257C0D"/>
    <w:rsid w:val="0026796A"/>
    <w:rsid w:val="002857E0"/>
    <w:rsid w:val="002B629F"/>
    <w:rsid w:val="002C4F07"/>
    <w:rsid w:val="00335465"/>
    <w:rsid w:val="0034465F"/>
    <w:rsid w:val="003D38F0"/>
    <w:rsid w:val="003E50B3"/>
    <w:rsid w:val="003E536E"/>
    <w:rsid w:val="0042649F"/>
    <w:rsid w:val="00436C7D"/>
    <w:rsid w:val="00466620"/>
    <w:rsid w:val="00480BC2"/>
    <w:rsid w:val="00482A43"/>
    <w:rsid w:val="004D0866"/>
    <w:rsid w:val="0051695E"/>
    <w:rsid w:val="005534BC"/>
    <w:rsid w:val="005676F4"/>
    <w:rsid w:val="00572765"/>
    <w:rsid w:val="005A3D3A"/>
    <w:rsid w:val="005D2DE1"/>
    <w:rsid w:val="005D47F1"/>
    <w:rsid w:val="006021E5"/>
    <w:rsid w:val="0061042E"/>
    <w:rsid w:val="00611318"/>
    <w:rsid w:val="00637091"/>
    <w:rsid w:val="0068350C"/>
    <w:rsid w:val="00696DE4"/>
    <w:rsid w:val="006C5F80"/>
    <w:rsid w:val="006E2C6A"/>
    <w:rsid w:val="006F0259"/>
    <w:rsid w:val="00757CDD"/>
    <w:rsid w:val="007608E6"/>
    <w:rsid w:val="007940EC"/>
    <w:rsid w:val="007A098F"/>
    <w:rsid w:val="007E1CFE"/>
    <w:rsid w:val="008107D2"/>
    <w:rsid w:val="008704DF"/>
    <w:rsid w:val="008714E8"/>
    <w:rsid w:val="0090201B"/>
    <w:rsid w:val="00964052"/>
    <w:rsid w:val="0097734F"/>
    <w:rsid w:val="00980821"/>
    <w:rsid w:val="0099611F"/>
    <w:rsid w:val="009B339C"/>
    <w:rsid w:val="009C1DD3"/>
    <w:rsid w:val="00A31FCD"/>
    <w:rsid w:val="00A82C05"/>
    <w:rsid w:val="00AB0495"/>
    <w:rsid w:val="00AB3B1B"/>
    <w:rsid w:val="00AE1E90"/>
    <w:rsid w:val="00AF2123"/>
    <w:rsid w:val="00B11814"/>
    <w:rsid w:val="00B32366"/>
    <w:rsid w:val="00B438D8"/>
    <w:rsid w:val="00B847DE"/>
    <w:rsid w:val="00BA42C3"/>
    <w:rsid w:val="00BC07F4"/>
    <w:rsid w:val="00BD470E"/>
    <w:rsid w:val="00BD7BF8"/>
    <w:rsid w:val="00C211A6"/>
    <w:rsid w:val="00C42523"/>
    <w:rsid w:val="00C507CF"/>
    <w:rsid w:val="00C636C4"/>
    <w:rsid w:val="00CE3598"/>
    <w:rsid w:val="00D21D30"/>
    <w:rsid w:val="00D475F1"/>
    <w:rsid w:val="00D552F2"/>
    <w:rsid w:val="00D62717"/>
    <w:rsid w:val="00D8369F"/>
    <w:rsid w:val="00D85FE9"/>
    <w:rsid w:val="00DA1D9D"/>
    <w:rsid w:val="00DE388E"/>
    <w:rsid w:val="00DF3CCA"/>
    <w:rsid w:val="00DF43B9"/>
    <w:rsid w:val="00E609D1"/>
    <w:rsid w:val="00E86A5A"/>
    <w:rsid w:val="00E9106C"/>
    <w:rsid w:val="00EA62BF"/>
    <w:rsid w:val="00F3203C"/>
    <w:rsid w:val="00F32BD0"/>
    <w:rsid w:val="00F36180"/>
    <w:rsid w:val="00F36ABB"/>
    <w:rsid w:val="00F73DEE"/>
    <w:rsid w:val="00F77F4F"/>
    <w:rsid w:val="00F90A22"/>
    <w:rsid w:val="00FC1AE9"/>
    <w:rsid w:val="00FD5E8B"/>
    <w:rsid w:val="00FF61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1E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6796A"/>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26796A"/>
  </w:style>
  <w:style w:type="paragraph" w:styleId="Footer">
    <w:name w:val="footer"/>
    <w:basedOn w:val="Normal"/>
    <w:link w:val="FooterChar"/>
    <w:uiPriority w:val="99"/>
    <w:unhideWhenUsed/>
    <w:rsid w:val="0026796A"/>
    <w:pPr>
      <w:tabs>
        <w:tab w:val="center" w:pos="4153"/>
        <w:tab w:val="right" w:pos="8306"/>
      </w:tabs>
      <w:spacing w:after="0" w:line="240" w:lineRule="auto"/>
    </w:pPr>
  </w:style>
  <w:style w:type="character" w:customStyle="1" w:styleId="FooterChar">
    <w:name w:val="Footer Char"/>
    <w:basedOn w:val="DefaultParagraphFont"/>
    <w:link w:val="Footer"/>
    <w:uiPriority w:val="99"/>
    <w:rsid w:val="0026796A"/>
  </w:style>
  <w:style w:type="paragraph" w:styleId="ListParagraph">
    <w:name w:val="List Paragraph"/>
    <w:basedOn w:val="Normal"/>
    <w:uiPriority w:val="34"/>
    <w:qFormat/>
    <w:rsid w:val="00E609D1"/>
    <w:pPr>
      <w:ind w:left="720"/>
      <w:contextualSpacing/>
    </w:pPr>
  </w:style>
  <w:style w:type="paragraph" w:styleId="BalloonText">
    <w:name w:val="Balloon Text"/>
    <w:basedOn w:val="Normal"/>
    <w:link w:val="BalloonTextChar"/>
    <w:uiPriority w:val="99"/>
    <w:semiHidden/>
    <w:unhideWhenUsed/>
    <w:rsid w:val="003E53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536E"/>
    <w:rPr>
      <w:rFonts w:ascii="Tahoma" w:hAnsi="Tahoma" w:cs="Tahoma"/>
      <w:sz w:val="16"/>
      <w:szCs w:val="16"/>
    </w:rPr>
  </w:style>
  <w:style w:type="character" w:customStyle="1" w:styleId="Titile3Char">
    <w:name w:val="Titile3 Char"/>
    <w:link w:val="Titile3"/>
    <w:locked/>
    <w:rsid w:val="00DF43B9"/>
    <w:rPr>
      <w:rFonts w:cs="DecoType Naskh Special"/>
      <w:sz w:val="36"/>
      <w:szCs w:val="36"/>
      <w:lang w:eastAsia="ar-SA"/>
    </w:rPr>
  </w:style>
  <w:style w:type="paragraph" w:customStyle="1" w:styleId="Titile3">
    <w:name w:val="Titile3"/>
    <w:basedOn w:val="Normal"/>
    <w:link w:val="Titile3Char"/>
    <w:autoRedefine/>
    <w:rsid w:val="00DF43B9"/>
    <w:pPr>
      <w:spacing w:before="120" w:after="60" w:line="240" w:lineRule="auto"/>
      <w:ind w:left="285"/>
      <w:jc w:val="center"/>
    </w:pPr>
    <w:rPr>
      <w:rFonts w:cs="DecoType Naskh Special"/>
      <w:sz w:val="36"/>
      <w:szCs w:val="3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19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22</Pages>
  <Words>4917</Words>
  <Characters>28027</Characters>
  <Application>Microsoft Office Word</Application>
  <DocSecurity>0</DocSecurity>
  <Lines>233</Lines>
  <Paragraphs>65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Abbas</dc:creator>
  <cp:lastModifiedBy>abbas</cp:lastModifiedBy>
  <cp:revision>38</cp:revision>
  <dcterms:created xsi:type="dcterms:W3CDTF">2013-06-17T15:59:00Z</dcterms:created>
  <dcterms:modified xsi:type="dcterms:W3CDTF">2015-09-07T09:19:00Z</dcterms:modified>
</cp:coreProperties>
</file>